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BB59" w14:textId="77777777" w:rsidR="007B4C10" w:rsidRDefault="00B23B8E">
      <w:pPr>
        <w:spacing w:after="0" w:line="240" w:lineRule="auto"/>
        <w:jc w:val="center"/>
        <w:rPr>
          <w:b/>
          <w:sz w:val="28"/>
          <w:szCs w:val="20"/>
          <w:lang w:val="en-US"/>
        </w:rPr>
      </w:pPr>
      <w:r>
        <w:rPr>
          <w:b/>
          <w:sz w:val="28"/>
          <w:szCs w:val="20"/>
          <w:lang w:val="en-US"/>
        </w:rPr>
        <w:t>NOTICE OF RACE</w:t>
      </w:r>
    </w:p>
    <w:p w14:paraId="2A7907F2" w14:textId="77777777" w:rsidR="007B4C10" w:rsidRDefault="00B23B8E">
      <w:pPr>
        <w:spacing w:after="0" w:line="240" w:lineRule="auto"/>
        <w:jc w:val="center"/>
        <w:rPr>
          <w:b/>
          <w:lang w:val="en-US"/>
        </w:rPr>
      </w:pPr>
      <w:r>
        <w:rPr>
          <w:b/>
          <w:highlight w:val="yellow"/>
          <w:lang w:val="en-US"/>
        </w:rPr>
        <w:t xml:space="preserve">Name der </w:t>
      </w:r>
      <w:proofErr w:type="spellStart"/>
      <w:r>
        <w:rPr>
          <w:b/>
          <w:lang w:val="en-US"/>
        </w:rPr>
        <w:t>Veranstaltung</w:t>
      </w:r>
      <w:proofErr w:type="spellEnd"/>
    </w:p>
    <w:p w14:paraId="003294C0" w14:textId="77777777" w:rsidR="007B4C10" w:rsidRDefault="00B23B8E">
      <w:pPr>
        <w:spacing w:after="0" w:line="240" w:lineRule="auto"/>
        <w:jc w:val="center"/>
        <w:rPr>
          <w:b/>
          <w:lang w:val="en-US"/>
        </w:rPr>
      </w:pPr>
      <w:r>
        <w:rPr>
          <w:b/>
          <w:lang w:val="en-US"/>
        </w:rPr>
        <w:t xml:space="preserve">from </w:t>
      </w:r>
      <w:r>
        <w:rPr>
          <w:b/>
          <w:highlight w:val="yellow"/>
          <w:lang w:val="en-US"/>
        </w:rPr>
        <w:t xml:space="preserve">dd </w:t>
      </w:r>
      <w:proofErr w:type="spellStart"/>
      <w:r>
        <w:rPr>
          <w:b/>
          <w:highlight w:val="yellow"/>
          <w:lang w:val="en-US"/>
        </w:rPr>
        <w:t>mon</w:t>
      </w:r>
      <w:proofErr w:type="spellEnd"/>
      <w:r>
        <w:rPr>
          <w:b/>
          <w:highlight w:val="yellow"/>
          <w:lang w:val="en-US"/>
        </w:rPr>
        <w:t xml:space="preserve"> </w:t>
      </w:r>
      <w:proofErr w:type="spellStart"/>
      <w:r>
        <w:rPr>
          <w:b/>
          <w:highlight w:val="yellow"/>
          <w:lang w:val="en-US"/>
        </w:rPr>
        <w:t>yyyy</w:t>
      </w:r>
      <w:proofErr w:type="spellEnd"/>
      <w:r>
        <w:rPr>
          <w:b/>
          <w:lang w:val="en-US"/>
        </w:rPr>
        <w:t xml:space="preserve"> to </w:t>
      </w:r>
      <w:r>
        <w:rPr>
          <w:b/>
          <w:highlight w:val="yellow"/>
          <w:lang w:val="en-US"/>
        </w:rPr>
        <w:t xml:space="preserve">dd </w:t>
      </w:r>
      <w:proofErr w:type="spellStart"/>
      <w:r>
        <w:rPr>
          <w:b/>
          <w:highlight w:val="yellow"/>
          <w:lang w:val="en-US"/>
        </w:rPr>
        <w:t>mon</w:t>
      </w:r>
      <w:proofErr w:type="spellEnd"/>
      <w:r>
        <w:rPr>
          <w:b/>
          <w:highlight w:val="yellow"/>
          <w:lang w:val="en-US"/>
        </w:rPr>
        <w:t xml:space="preserve"> </w:t>
      </w:r>
      <w:proofErr w:type="spellStart"/>
      <w:r>
        <w:rPr>
          <w:b/>
          <w:highlight w:val="yellow"/>
          <w:lang w:val="en-US"/>
        </w:rPr>
        <w:t>yyyy</w:t>
      </w:r>
      <w:proofErr w:type="spellEnd"/>
    </w:p>
    <w:p w14:paraId="2F814851" w14:textId="77777777" w:rsidR="007B4C10" w:rsidRDefault="007B4C10">
      <w:pPr>
        <w:spacing w:after="0" w:line="240" w:lineRule="auto"/>
        <w:rPr>
          <w:b/>
          <w:lang w:val="en-US"/>
        </w:rPr>
      </w:pPr>
    </w:p>
    <w:p w14:paraId="0DC0189B" w14:textId="77777777" w:rsidR="007B4C10" w:rsidRDefault="007B4C10">
      <w:pPr>
        <w:spacing w:after="0" w:line="240" w:lineRule="auto"/>
        <w:rPr>
          <w:b/>
          <w:lang w:val="en-US"/>
        </w:rPr>
      </w:pPr>
    </w:p>
    <w:p w14:paraId="1D7CB79F" w14:textId="77777777" w:rsidR="007B4C10" w:rsidRDefault="007B4C10">
      <w:pPr>
        <w:spacing w:after="0" w:line="240" w:lineRule="auto"/>
        <w:rPr>
          <w:b/>
          <w:lang w:val="en-US"/>
        </w:rPr>
      </w:pPr>
    </w:p>
    <w:p w14:paraId="549D02E9" w14:textId="77777777" w:rsidR="007B4C10" w:rsidRDefault="00B23B8E">
      <w:pPr>
        <w:pStyle w:val="KeinLeerraum"/>
        <w:rPr>
          <w:highlight w:val="yellow"/>
          <w:lang w:val="en-GB"/>
        </w:rPr>
      </w:pPr>
      <w:r>
        <w:rPr>
          <w:b/>
          <w:lang w:val="en-GB"/>
        </w:rPr>
        <w:t>Organizing Authority:</w:t>
      </w:r>
      <w:r>
        <w:rPr>
          <w:lang w:val="en-US"/>
        </w:rPr>
        <w:tab/>
      </w:r>
      <w:r>
        <w:rPr>
          <w:highlight w:val="yellow"/>
          <w:lang w:val="en-GB"/>
        </w:rPr>
        <w:t xml:space="preserve">Name des DSV-Vereins </w:t>
      </w:r>
      <w:r>
        <w:rPr>
          <w:highlight w:val="magenta"/>
          <w:lang w:val="en-GB"/>
        </w:rPr>
        <w:t>German Sailing Federation</w:t>
      </w:r>
      <w:r>
        <w:rPr>
          <w:lang w:val="en-GB"/>
        </w:rPr>
        <w:t xml:space="preserve"> (DSV)</w:t>
      </w:r>
    </w:p>
    <w:p w14:paraId="26858EAC" w14:textId="77777777" w:rsidR="007B4C10" w:rsidRPr="0083628D" w:rsidRDefault="00B23B8E">
      <w:pPr>
        <w:pStyle w:val="KeinLeerraum"/>
        <w:rPr>
          <w:b/>
        </w:rPr>
      </w:pPr>
      <w:r w:rsidRPr="0083628D">
        <w:rPr>
          <w:b/>
          <w:highlight w:val="magenta"/>
        </w:rPr>
        <w:t>Host club:</w:t>
      </w:r>
      <w:r w:rsidRPr="0083628D">
        <w:rPr>
          <w:b/>
        </w:rPr>
        <w:t xml:space="preserve"> </w:t>
      </w:r>
      <w:r w:rsidRPr="0083628D">
        <w:rPr>
          <w:b/>
        </w:rPr>
        <w:tab/>
      </w:r>
      <w:r w:rsidRPr="0083628D">
        <w:rPr>
          <w:b/>
        </w:rPr>
        <w:tab/>
      </w:r>
      <w:r w:rsidRPr="0083628D">
        <w:rPr>
          <w:highlight w:val="yellow"/>
        </w:rPr>
        <w:t>Name des DSV-Vereins</w:t>
      </w:r>
    </w:p>
    <w:p w14:paraId="6CBF10C8" w14:textId="77777777" w:rsidR="007B4C10" w:rsidRPr="0083628D" w:rsidRDefault="007B4C10">
      <w:pPr>
        <w:spacing w:after="0" w:line="240" w:lineRule="auto"/>
      </w:pPr>
    </w:p>
    <w:p w14:paraId="78F3C09D" w14:textId="77777777" w:rsidR="007B4C10" w:rsidRDefault="00B23B8E">
      <w:pPr>
        <w:spacing w:after="0" w:line="240" w:lineRule="auto"/>
        <w:rPr>
          <w:lang w:val="en-US"/>
        </w:rPr>
      </w:pPr>
      <w:r>
        <w:rPr>
          <w:b/>
          <w:bCs/>
          <w:lang w:val="en-US"/>
        </w:rPr>
        <w:t xml:space="preserve">Event Website: </w:t>
      </w:r>
      <w:r>
        <w:rPr>
          <w:highlight w:val="yellow"/>
          <w:lang w:val="en-US"/>
        </w:rPr>
        <w:t>[Manage2Sail], [</w:t>
      </w:r>
      <w:proofErr w:type="spellStart"/>
      <w:r>
        <w:rPr>
          <w:highlight w:val="yellow"/>
          <w:lang w:val="en-US"/>
        </w:rPr>
        <w:t>Vereinswebsite</w:t>
      </w:r>
      <w:proofErr w:type="spellEnd"/>
      <w:r>
        <w:rPr>
          <w:highlight w:val="yellow"/>
          <w:lang w:val="en-US"/>
        </w:rPr>
        <w:t>]</w:t>
      </w:r>
    </w:p>
    <w:p w14:paraId="3A313FE5" w14:textId="77777777" w:rsidR="007B4C10" w:rsidRDefault="007B4C10">
      <w:pPr>
        <w:spacing w:after="0" w:line="240" w:lineRule="auto"/>
        <w:rPr>
          <w:b/>
          <w:bCs/>
          <w:lang w:val="en-US"/>
        </w:rPr>
      </w:pPr>
    </w:p>
    <w:p w14:paraId="0E6D0D96" w14:textId="77777777" w:rsidR="007B4C10" w:rsidRDefault="00B23B8E">
      <w:pPr>
        <w:spacing w:after="0" w:line="240" w:lineRule="auto"/>
        <w:rPr>
          <w:b/>
          <w:lang w:val="en-US"/>
        </w:rPr>
      </w:pPr>
      <w:r>
        <w:rPr>
          <w:b/>
          <w:lang w:val="en-US"/>
        </w:rPr>
        <w:t xml:space="preserve">Race Officer: </w:t>
      </w:r>
      <w:r>
        <w:rPr>
          <w:highlight w:val="yellow"/>
          <w:lang w:val="en-US"/>
        </w:rPr>
        <w:t>N.N.</w:t>
      </w:r>
    </w:p>
    <w:p w14:paraId="08AEDB5C" w14:textId="77777777" w:rsidR="007B4C10" w:rsidRDefault="00B23B8E">
      <w:pPr>
        <w:spacing w:after="0" w:line="240" w:lineRule="auto"/>
        <w:rPr>
          <w:lang w:val="en-US"/>
        </w:rPr>
      </w:pPr>
      <w:r>
        <w:rPr>
          <w:b/>
          <w:lang w:val="en-US"/>
        </w:rPr>
        <w:t xml:space="preserve">Chairman protest committee: </w:t>
      </w:r>
      <w:r>
        <w:rPr>
          <w:highlight w:val="yellow"/>
          <w:lang w:val="en-US"/>
        </w:rPr>
        <w:t>N.N.</w:t>
      </w:r>
    </w:p>
    <w:p w14:paraId="3721FDD0" w14:textId="77777777" w:rsidR="007B4C10" w:rsidRDefault="007B4C10">
      <w:pPr>
        <w:spacing w:after="0" w:line="240" w:lineRule="auto"/>
        <w:rPr>
          <w:lang w:val="en-US"/>
        </w:rPr>
      </w:pPr>
    </w:p>
    <w:p w14:paraId="2E12E08B" w14:textId="77777777" w:rsidR="007B4C10" w:rsidRDefault="00B23B8E">
      <w:pPr>
        <w:spacing w:after="0" w:line="240" w:lineRule="auto"/>
        <w:rPr>
          <w:lang w:val="en-US"/>
        </w:rPr>
      </w:pPr>
      <w:r>
        <w:rPr>
          <w:lang w:val="en-US"/>
        </w:rPr>
        <w:t>The notation ‘[NP]’ in a rule means that a boat may not protest another boat for breaking that rule. This changes RRS 60.1(a).</w:t>
      </w:r>
    </w:p>
    <w:p w14:paraId="253CEF04" w14:textId="77777777" w:rsidR="007B4C10" w:rsidRDefault="007B4C10">
      <w:pPr>
        <w:spacing w:after="0" w:line="240" w:lineRule="auto"/>
        <w:rPr>
          <w:lang w:val="en-GB"/>
        </w:rPr>
      </w:pPr>
    </w:p>
    <w:p w14:paraId="2DAA40F9"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RULES</w:t>
      </w:r>
    </w:p>
    <w:p w14:paraId="778B6619"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The event is governed by the rules as defined in The Racing Rules of Sailing (RRS).</w:t>
      </w:r>
    </w:p>
    <w:p w14:paraId="39D8BE86" w14:textId="77777777" w:rsidR="007B4C10" w:rsidRDefault="00B23B8E">
      <w:pPr>
        <w:pStyle w:val="KeinLeerraum"/>
        <w:numPr>
          <w:ilvl w:val="1"/>
          <w:numId w:val="2"/>
        </w:numPr>
        <w:ind w:left="709" w:hanging="709"/>
        <w:jc w:val="both"/>
      </w:pPr>
      <w:r>
        <w:rPr>
          <w:i/>
          <w:highlight w:val="yellow"/>
        </w:rPr>
        <w:t>Hinweis auf weitere Regeln, die Anwendung finden, und wo die entsprechenden Dokumente veröffentlicht sind.</w:t>
      </w:r>
    </w:p>
    <w:p w14:paraId="4B11F4D1" w14:textId="77777777" w:rsidR="007B4C10" w:rsidRDefault="00B23B8E">
      <w:pPr>
        <w:pStyle w:val="Listenabsatz"/>
        <w:numPr>
          <w:ilvl w:val="1"/>
          <w:numId w:val="2"/>
        </w:numPr>
        <w:spacing w:after="0" w:line="240" w:lineRule="auto"/>
        <w:ind w:left="709" w:hanging="709"/>
        <w:contextualSpacing w:val="0"/>
        <w:jc w:val="both"/>
      </w:pPr>
      <w:r>
        <w:rPr>
          <w:i/>
          <w:highlight w:val="yellow"/>
        </w:rPr>
        <w:t>Hinweis auf revierbedingte Besonderheiten und/oder Änderungen der Wettfahrtregeln Segeln oder der Klassenregeln</w:t>
      </w:r>
    </w:p>
    <w:p w14:paraId="0AE9E379" w14:textId="77777777" w:rsidR="007B4C10" w:rsidRPr="0083628D" w:rsidRDefault="00B23B8E">
      <w:pPr>
        <w:pStyle w:val="Listenabsatz"/>
        <w:numPr>
          <w:ilvl w:val="1"/>
          <w:numId w:val="2"/>
        </w:numPr>
        <w:spacing w:after="0" w:line="240" w:lineRule="auto"/>
        <w:ind w:left="709" w:hanging="709"/>
        <w:contextualSpacing w:val="0"/>
        <w:jc w:val="both"/>
        <w:rPr>
          <w:lang w:val="en-GB"/>
        </w:rPr>
      </w:pPr>
      <w:r>
        <w:rPr>
          <w:lang w:val="en-US"/>
        </w:rPr>
        <w:t>[DP] RRS 40.1 applies at all times while afloat.</w:t>
      </w:r>
    </w:p>
    <w:p w14:paraId="49C861DD" w14:textId="77777777" w:rsidR="007B4C10" w:rsidRDefault="00B23B8E">
      <w:pPr>
        <w:pStyle w:val="Listenabsatz"/>
        <w:numPr>
          <w:ilvl w:val="1"/>
          <w:numId w:val="2"/>
        </w:numPr>
        <w:spacing w:after="0" w:line="240" w:lineRule="auto"/>
        <w:ind w:left="709" w:hanging="709"/>
        <w:contextualSpacing w:val="0"/>
        <w:jc w:val="both"/>
        <w:rPr>
          <w:lang w:val="en-US"/>
        </w:rPr>
      </w:pPr>
      <w:r>
        <w:rPr>
          <w:color w:val="000000"/>
          <w:highlight w:val="lightGray"/>
          <w:lang w:val="en-GB"/>
        </w:rPr>
        <w:t>For Medal Races, World Sailing Addendum Q, Umpired Fleet Racing, available on the World Sailing website (</w:t>
      </w:r>
      <w:hyperlink r:id="rId7" w:history="1">
        <w:r>
          <w:rPr>
            <w:rStyle w:val="Hyperlink"/>
            <w:highlight w:val="lightGray"/>
            <w:lang w:val="en-GB"/>
          </w:rPr>
          <w:t>http://www.sailing.org</w:t>
        </w:r>
      </w:hyperlink>
      <w:r>
        <w:rPr>
          <w:color w:val="000000"/>
          <w:highlight w:val="lightGray"/>
          <w:lang w:val="en-GB"/>
        </w:rPr>
        <w:t>), will apply and changes a number of racing rules. A link to the version that is current when the event begins will appear in the Sailing Instructions.</w:t>
      </w:r>
    </w:p>
    <w:p w14:paraId="275F2B03"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If there is a conflict between languages the English text takes precedence. For the national prescriptions of the German Sailing Federation (DSV), the Notice of Race and the Sailing Instructions the German text takes precedence.</w:t>
      </w:r>
    </w:p>
    <w:p w14:paraId="0901CFC2" w14:textId="77777777" w:rsidR="007B4C10" w:rsidRDefault="00B23B8E">
      <w:pPr>
        <w:tabs>
          <w:tab w:val="left" w:pos="2402"/>
        </w:tabs>
        <w:spacing w:after="0" w:line="240" w:lineRule="auto"/>
        <w:rPr>
          <w:lang w:val="en-US"/>
        </w:rPr>
      </w:pPr>
      <w:r>
        <w:tab/>
      </w:r>
    </w:p>
    <w:p w14:paraId="258C0BC3"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SAILING INSTRUCTIONS</w:t>
      </w:r>
    </w:p>
    <w:p w14:paraId="08ABF9DB" w14:textId="77777777" w:rsidR="007B4C10" w:rsidRDefault="00B23B8E">
      <w:pPr>
        <w:pStyle w:val="Listenabsatz"/>
        <w:spacing w:after="0" w:line="240" w:lineRule="auto"/>
        <w:ind w:left="709"/>
        <w:contextualSpacing w:val="0"/>
        <w:rPr>
          <w:bCs/>
          <w:highlight w:val="yellow"/>
        </w:rPr>
      </w:pPr>
      <w:r>
        <w:rPr>
          <w:bCs/>
          <w:lang w:val="en-US"/>
        </w:rPr>
        <w:t xml:space="preserve">The Sailing Instructions will be available </w:t>
      </w:r>
      <w:r>
        <w:rPr>
          <w:bCs/>
          <w:shd w:val="clear" w:color="auto" w:fill="FFFF00"/>
          <w:lang w:val="en-US"/>
        </w:rPr>
        <w:t xml:space="preserve">at registration. / </w:t>
      </w:r>
      <w:r>
        <w:rPr>
          <w:bCs/>
          <w:highlight w:val="yellow"/>
          <w:shd w:val="clear" w:color="auto" w:fill="FFFF00"/>
          <w:lang w:val="en-US"/>
        </w:rPr>
        <w:t>on the event website</w:t>
      </w:r>
      <w:r>
        <w:rPr>
          <w:bCs/>
          <w:highlight w:val="yellow"/>
          <w:lang w:val="en-US"/>
        </w:rPr>
        <w:t xml:space="preserve"> from </w:t>
      </w:r>
      <w:r>
        <w:rPr>
          <w:rFonts w:eastAsia="Times New Roman"/>
          <w:bCs/>
          <w:color w:val="000000"/>
          <w:highlight w:val="yellow"/>
          <w:lang w:val="en-US" w:eastAsia="de-DE"/>
        </w:rPr>
        <w:t xml:space="preserve">dd </w:t>
      </w:r>
      <w:proofErr w:type="spellStart"/>
      <w:r>
        <w:rPr>
          <w:rFonts w:eastAsia="Times New Roman"/>
          <w:bCs/>
          <w:color w:val="000000"/>
          <w:highlight w:val="yellow"/>
          <w:lang w:val="en-US" w:eastAsia="de-DE"/>
        </w:rPr>
        <w:t>mon</w:t>
      </w:r>
      <w:proofErr w:type="spellEnd"/>
      <w:r>
        <w:rPr>
          <w:rFonts w:eastAsia="Times New Roman"/>
          <w:bCs/>
          <w:color w:val="000000"/>
          <w:highlight w:val="yellow"/>
          <w:lang w:val="en-US" w:eastAsia="de-DE"/>
        </w:rPr>
        <w:t xml:space="preserve"> </w:t>
      </w:r>
      <w:proofErr w:type="spellStart"/>
      <w:r>
        <w:rPr>
          <w:rFonts w:eastAsia="Times New Roman"/>
          <w:bCs/>
          <w:color w:val="000000"/>
          <w:highlight w:val="yellow"/>
          <w:lang w:val="en-US" w:eastAsia="de-DE"/>
        </w:rPr>
        <w:t>yyyy</w:t>
      </w:r>
      <w:proofErr w:type="spellEnd"/>
      <w:r>
        <w:rPr>
          <w:rFonts w:eastAsia="Times New Roman"/>
          <w:bCs/>
          <w:color w:val="000000"/>
          <w:highlight w:val="yellow"/>
          <w:lang w:val="en-US" w:eastAsia="de-DE"/>
        </w:rPr>
        <w:t xml:space="preserve"> on</w:t>
      </w:r>
      <w:r>
        <w:rPr>
          <w:bCs/>
          <w:highlight w:val="yellow"/>
          <w:lang w:val="en-US"/>
        </w:rPr>
        <w:t>.</w:t>
      </w:r>
    </w:p>
    <w:p w14:paraId="489CFB02" w14:textId="77777777" w:rsidR="007B4C10" w:rsidRDefault="007B4C10">
      <w:pPr>
        <w:spacing w:after="0" w:line="240" w:lineRule="auto"/>
        <w:rPr>
          <w:b/>
          <w:lang w:val="en-US"/>
        </w:rPr>
      </w:pPr>
    </w:p>
    <w:p w14:paraId="49565B43"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COMMUNICATION</w:t>
      </w:r>
    </w:p>
    <w:p w14:paraId="0CC2C3C7" w14:textId="6C3CAAA0" w:rsidR="00185A2C" w:rsidRPr="00185A2C" w:rsidRDefault="00185A2C">
      <w:pPr>
        <w:pStyle w:val="Listenabsatz"/>
        <w:numPr>
          <w:ilvl w:val="1"/>
          <w:numId w:val="2"/>
        </w:numPr>
        <w:spacing w:after="0" w:line="240" w:lineRule="auto"/>
        <w:ind w:left="709" w:hanging="709"/>
        <w:contextualSpacing w:val="0"/>
        <w:jc w:val="both"/>
        <w:rPr>
          <w:bCs/>
          <w:lang w:val="en-US"/>
        </w:rPr>
      </w:pPr>
      <w:r>
        <w:rPr>
          <w:bCs/>
          <w:lang w:val="en-US"/>
        </w:rPr>
        <w:t xml:space="preserve">The official notice board is located </w:t>
      </w:r>
      <w:r w:rsidRPr="00185A2C">
        <w:rPr>
          <w:bCs/>
          <w:highlight w:val="yellow"/>
          <w:lang w:val="en-US"/>
        </w:rPr>
        <w:t>on the event website.</w:t>
      </w:r>
    </w:p>
    <w:p w14:paraId="10E0386A" w14:textId="77777777" w:rsidR="007B4C10" w:rsidRDefault="00B23B8E">
      <w:pPr>
        <w:pStyle w:val="Listenabsatz"/>
        <w:numPr>
          <w:ilvl w:val="1"/>
          <w:numId w:val="2"/>
        </w:numPr>
        <w:spacing w:after="0" w:line="240" w:lineRule="auto"/>
        <w:ind w:left="709" w:hanging="709"/>
        <w:contextualSpacing w:val="0"/>
        <w:jc w:val="both"/>
        <w:rPr>
          <w:lang w:val="en-US"/>
        </w:rPr>
      </w:pPr>
      <w:r>
        <w:rPr>
          <w:bCs/>
          <w:shd w:val="clear" w:color="auto" w:fill="FFFF00"/>
          <w:lang w:val="en-US"/>
        </w:rPr>
        <w:t xml:space="preserve">[DP] All boats shall carry a VHF radio </w:t>
      </w:r>
      <w:r w:rsidRPr="00185A2C">
        <w:rPr>
          <w:bCs/>
          <w:shd w:val="clear" w:color="auto" w:fill="FFFF00"/>
          <w:lang w:val="en-US"/>
        </w:rPr>
        <w:t>capable of communicating</w:t>
      </w:r>
      <w:r>
        <w:rPr>
          <w:bCs/>
          <w:shd w:val="clear" w:color="auto" w:fill="FFFF00"/>
          <w:lang w:val="en-US"/>
        </w:rPr>
        <w:t xml:space="preserve"> on &lt;channel(s)&gt;.</w:t>
      </w:r>
    </w:p>
    <w:p w14:paraId="04E0FED9" w14:textId="77777777" w:rsidR="007B4C10" w:rsidRDefault="00B23B8E">
      <w:pPr>
        <w:pStyle w:val="Listenabsatz"/>
        <w:numPr>
          <w:ilvl w:val="1"/>
          <w:numId w:val="2"/>
        </w:numPr>
        <w:spacing w:after="0" w:line="240" w:lineRule="auto"/>
        <w:ind w:left="709" w:hanging="709"/>
        <w:contextualSpacing w:val="0"/>
        <w:jc w:val="both"/>
        <w:rPr>
          <w:lang w:val="en-US"/>
        </w:rPr>
      </w:pPr>
      <w:r>
        <w:rPr>
          <w:bCs/>
          <w:shd w:val="clear" w:color="auto" w:fill="FFFF00"/>
          <w:lang w:val="en-US"/>
        </w:rPr>
        <w:t>On the water, the race committee will make courtesy broadcasts to competitors on VHF radio. The channel will be posted on the official notice board.</w:t>
      </w:r>
    </w:p>
    <w:p w14:paraId="469D711F" w14:textId="77777777" w:rsidR="007B4C10" w:rsidRDefault="00B23B8E">
      <w:pPr>
        <w:pStyle w:val="Listenabsatz"/>
        <w:numPr>
          <w:ilvl w:val="1"/>
          <w:numId w:val="2"/>
        </w:numPr>
        <w:spacing w:after="0" w:line="240" w:lineRule="auto"/>
        <w:ind w:left="709" w:hanging="709"/>
        <w:contextualSpacing w:val="0"/>
        <w:jc w:val="both"/>
        <w:rPr>
          <w:lang w:val="en-US"/>
        </w:rPr>
      </w:pPr>
      <w:r>
        <w:rPr>
          <w:bCs/>
          <w:lang w:val="en-US"/>
        </w:rPr>
        <w:t>[DP] While racing, except in an emergency, a boat shall not make voice or data transmissions and shall not receive voice or data communication that is not available to all boats.</w:t>
      </w:r>
    </w:p>
    <w:p w14:paraId="21098522" w14:textId="77777777" w:rsidR="007B4C10" w:rsidRDefault="007B4C10">
      <w:pPr>
        <w:spacing w:after="0" w:line="240" w:lineRule="auto"/>
        <w:rPr>
          <w:bCs/>
          <w:lang w:val="en-US"/>
        </w:rPr>
      </w:pPr>
    </w:p>
    <w:p w14:paraId="05453F26" w14:textId="77777777" w:rsidR="007B4C10" w:rsidRDefault="00B23B8E">
      <w:pPr>
        <w:pStyle w:val="KeinLeerraum"/>
        <w:numPr>
          <w:ilvl w:val="0"/>
          <w:numId w:val="2"/>
        </w:numPr>
        <w:ind w:left="709" w:hanging="709"/>
        <w:rPr>
          <w:b/>
          <w:lang w:val="en-US"/>
        </w:rPr>
      </w:pPr>
      <w:r>
        <w:rPr>
          <w:b/>
          <w:lang w:val="en-US"/>
        </w:rPr>
        <w:t>[NP] [DP] ELIGIBILITY AND ENTRY</w:t>
      </w:r>
    </w:p>
    <w:p w14:paraId="4C944775" w14:textId="77777777" w:rsidR="007B4C10" w:rsidRDefault="00B23B8E">
      <w:pPr>
        <w:pStyle w:val="KeinLeerraum"/>
        <w:numPr>
          <w:ilvl w:val="1"/>
          <w:numId w:val="2"/>
        </w:numPr>
        <w:ind w:left="709" w:hanging="709"/>
        <w:jc w:val="both"/>
        <w:rPr>
          <w:lang w:val="en-GB"/>
        </w:rPr>
      </w:pPr>
      <w:r>
        <w:rPr>
          <w:lang w:val="en-US"/>
        </w:rPr>
        <w:t xml:space="preserve">The event is open to all boats of the class(es) as follows: </w:t>
      </w:r>
      <w:r>
        <w:rPr>
          <w:highlight w:val="yellow"/>
          <w:lang w:val="en-US"/>
        </w:rPr>
        <w:t>class A, class B</w:t>
      </w:r>
    </w:p>
    <w:p w14:paraId="6F862540" w14:textId="77777777" w:rsidR="007B4C10" w:rsidRDefault="00B23B8E">
      <w:pPr>
        <w:pStyle w:val="KeinLeerraum"/>
        <w:numPr>
          <w:ilvl w:val="1"/>
          <w:numId w:val="2"/>
        </w:numPr>
        <w:ind w:left="709" w:hanging="709"/>
        <w:jc w:val="both"/>
        <w:rPr>
          <w:lang w:val="en-GB"/>
        </w:rPr>
      </w:pPr>
      <w:r>
        <w:rPr>
          <w:highlight w:val="cyan"/>
          <w:lang w:val="en-GB"/>
        </w:rPr>
        <w:t>Eligible are:</w:t>
      </w:r>
    </w:p>
    <w:p w14:paraId="084FE89D" w14:textId="77777777" w:rsidR="007B4C10" w:rsidRDefault="00B23B8E">
      <w:pPr>
        <w:pStyle w:val="KeinLeerraum"/>
        <w:ind w:left="705" w:hanging="705"/>
        <w:jc w:val="both"/>
        <w:rPr>
          <w:lang w:val="en-GB"/>
        </w:rPr>
      </w:pPr>
      <w:r>
        <w:rPr>
          <w:lang w:val="en-GB"/>
        </w:rPr>
        <w:tab/>
      </w:r>
      <w:r>
        <w:rPr>
          <w:highlight w:val="cyan"/>
          <w:lang w:val="en-GB"/>
        </w:rPr>
        <w:t xml:space="preserve">Sailors born in </w:t>
      </w:r>
      <w:proofErr w:type="spellStart"/>
      <w:r>
        <w:rPr>
          <w:highlight w:val="yellow"/>
          <w:lang w:val="en-GB"/>
        </w:rPr>
        <w:t>xxxx</w:t>
      </w:r>
      <w:proofErr w:type="spellEnd"/>
      <w:r>
        <w:rPr>
          <w:highlight w:val="cyan"/>
          <w:lang w:val="en-GB"/>
        </w:rPr>
        <w:t xml:space="preserve"> or later.</w:t>
      </w:r>
    </w:p>
    <w:p w14:paraId="7C9B72EC" w14:textId="77777777" w:rsidR="007B4C10" w:rsidRDefault="00B23B8E">
      <w:pPr>
        <w:pStyle w:val="KeinLeerraum"/>
        <w:numPr>
          <w:ilvl w:val="2"/>
          <w:numId w:val="2"/>
        </w:numPr>
        <w:ind w:left="709" w:hanging="709"/>
        <w:jc w:val="both"/>
        <w:rPr>
          <w:lang w:val="en-GB"/>
        </w:rPr>
      </w:pPr>
      <w:r>
        <w:rPr>
          <w:highlight w:val="cyan"/>
          <w:lang w:val="en-GB"/>
        </w:rPr>
        <w:lastRenderedPageBreak/>
        <w:t xml:space="preserve">Sailors who are member of a club </w:t>
      </w:r>
      <w:r>
        <w:rPr>
          <w:highlight w:val="cyan"/>
          <w:lang w:val="en-US"/>
        </w:rPr>
        <w:t>affiliated to</w:t>
      </w:r>
      <w:r>
        <w:rPr>
          <w:highlight w:val="cyan"/>
          <w:lang w:val="en-GB"/>
        </w:rPr>
        <w:t xml:space="preserve"> DSV shall qualify with one of the following preconditions:</w:t>
      </w:r>
    </w:p>
    <w:p w14:paraId="7294C829" w14:textId="77777777" w:rsidR="007B4C10" w:rsidRDefault="00B23B8E">
      <w:pPr>
        <w:pStyle w:val="KeinLeerraum"/>
        <w:numPr>
          <w:ilvl w:val="3"/>
          <w:numId w:val="2"/>
        </w:numPr>
        <w:ind w:left="709" w:hanging="709"/>
        <w:jc w:val="both"/>
        <w:rPr>
          <w:lang w:val="en-GB"/>
        </w:rPr>
      </w:pPr>
      <w:r>
        <w:rPr>
          <w:highlight w:val="cyan"/>
          <w:lang w:val="en-US"/>
        </w:rPr>
        <w:t>Helmsman</w:t>
      </w:r>
      <w:r>
        <w:rPr>
          <w:highlight w:val="cyan"/>
          <w:lang w:val="en-GB"/>
        </w:rPr>
        <w:t xml:space="preserve"> listed in the current German ranking list of the class with at least 25 points and at least 9 ranking list scores.</w:t>
      </w:r>
    </w:p>
    <w:p w14:paraId="50CFB39F" w14:textId="77777777" w:rsidR="007B4C10" w:rsidRDefault="00B23B8E">
      <w:pPr>
        <w:pStyle w:val="KeinLeerraum"/>
        <w:numPr>
          <w:ilvl w:val="3"/>
          <w:numId w:val="2"/>
        </w:numPr>
        <w:ind w:left="709" w:hanging="709"/>
        <w:jc w:val="both"/>
        <w:rPr>
          <w:lang w:val="en-GB"/>
        </w:rPr>
      </w:pPr>
      <w:r>
        <w:rPr>
          <w:highlight w:val="cyan"/>
          <w:lang w:val="en-US"/>
        </w:rPr>
        <w:t>Sailors</w:t>
      </w:r>
      <w:r>
        <w:rPr>
          <w:highlight w:val="cyan"/>
          <w:lang w:val="en-GB"/>
        </w:rPr>
        <w:t xml:space="preserve"> who are German junior or youngster champion of the previous year (overall score).</w:t>
      </w:r>
    </w:p>
    <w:p w14:paraId="4B2AB5CD" w14:textId="77777777" w:rsidR="007B4C10" w:rsidRDefault="00B23B8E">
      <w:pPr>
        <w:pStyle w:val="KeinLeerraum"/>
        <w:numPr>
          <w:ilvl w:val="3"/>
          <w:numId w:val="2"/>
        </w:numPr>
        <w:ind w:left="709" w:hanging="709"/>
        <w:jc w:val="both"/>
        <w:rPr>
          <w:lang w:val="en-GB"/>
        </w:rPr>
      </w:pPr>
      <w:r>
        <w:rPr>
          <w:highlight w:val="cyan"/>
          <w:lang w:val="en-GB"/>
        </w:rPr>
        <w:t>Remaining places will be allocated as follows:</w:t>
      </w:r>
      <w:r>
        <w:rPr>
          <w:lang w:val="en-GB"/>
        </w:rPr>
        <w:t xml:space="preserve"> </w:t>
      </w:r>
      <w:proofErr w:type="spellStart"/>
      <w:r>
        <w:rPr>
          <w:highlight w:val="yellow"/>
          <w:lang w:val="en-GB"/>
        </w:rPr>
        <w:t>Beschreibung</w:t>
      </w:r>
      <w:proofErr w:type="spellEnd"/>
      <w:r>
        <w:rPr>
          <w:highlight w:val="yellow"/>
          <w:lang w:val="en-GB"/>
        </w:rPr>
        <w:t xml:space="preserve"> der </w:t>
      </w:r>
      <w:proofErr w:type="spellStart"/>
      <w:r>
        <w:rPr>
          <w:highlight w:val="yellow"/>
          <w:lang w:val="en-GB"/>
        </w:rPr>
        <w:t>Vergabe</w:t>
      </w:r>
      <w:proofErr w:type="spellEnd"/>
    </w:p>
    <w:p w14:paraId="408D478C" w14:textId="77777777" w:rsidR="007B4C10" w:rsidRDefault="00B23B8E">
      <w:pPr>
        <w:pStyle w:val="KeinLeerraum"/>
        <w:numPr>
          <w:ilvl w:val="2"/>
          <w:numId w:val="2"/>
        </w:numPr>
        <w:ind w:left="709" w:hanging="709"/>
        <w:jc w:val="both"/>
        <w:rPr>
          <w:lang w:val="en-GB"/>
        </w:rPr>
      </w:pPr>
      <w:r>
        <w:rPr>
          <w:highlight w:val="cyan"/>
          <w:lang w:val="en-GB"/>
        </w:rPr>
        <w:t>Sailors who are members of a club affiliated to other national authorities of World Sailing in order of the date of entry.</w:t>
      </w:r>
    </w:p>
    <w:p w14:paraId="06FEAA0B" w14:textId="77777777" w:rsidR="007B4C10" w:rsidRDefault="00B23B8E">
      <w:pPr>
        <w:pStyle w:val="KeinLeerraum"/>
        <w:numPr>
          <w:ilvl w:val="1"/>
          <w:numId w:val="2"/>
        </w:numPr>
        <w:ind w:left="709" w:hanging="709"/>
        <w:jc w:val="both"/>
        <w:rPr>
          <w:lang w:val="en-GB"/>
        </w:rPr>
      </w:pPr>
      <w:r>
        <w:rPr>
          <w:highlight w:val="red"/>
          <w:lang w:val="en-GB"/>
        </w:rPr>
        <w:t>Eligible are:</w:t>
      </w:r>
    </w:p>
    <w:p w14:paraId="72CE15D9" w14:textId="77777777" w:rsidR="007B4C10" w:rsidRDefault="00B23B8E">
      <w:pPr>
        <w:pStyle w:val="KeinLeerraum"/>
        <w:ind w:left="720"/>
        <w:jc w:val="both"/>
        <w:rPr>
          <w:highlight w:val="yellow"/>
          <w:lang w:val="en-GB"/>
        </w:rPr>
      </w:pPr>
      <w:r>
        <w:rPr>
          <w:highlight w:val="yellow"/>
          <w:lang w:val="en-GB"/>
        </w:rPr>
        <w:t xml:space="preserve">Sailors born in </w:t>
      </w:r>
      <w:proofErr w:type="spellStart"/>
      <w:r>
        <w:rPr>
          <w:highlight w:val="yellow"/>
          <w:lang w:val="en-GB"/>
        </w:rPr>
        <w:t>xxxx</w:t>
      </w:r>
      <w:proofErr w:type="spellEnd"/>
      <w:r>
        <w:rPr>
          <w:highlight w:val="yellow"/>
          <w:lang w:val="en-GB"/>
        </w:rPr>
        <w:t xml:space="preserve"> or later.</w:t>
      </w:r>
    </w:p>
    <w:p w14:paraId="67292C54" w14:textId="77777777" w:rsidR="007B4C10" w:rsidRDefault="00B23B8E">
      <w:pPr>
        <w:pStyle w:val="KeinLeerraum"/>
        <w:numPr>
          <w:ilvl w:val="2"/>
          <w:numId w:val="2"/>
        </w:numPr>
        <w:ind w:left="709" w:hanging="709"/>
        <w:jc w:val="both"/>
        <w:rPr>
          <w:lang w:val="en-GB"/>
        </w:rPr>
      </w:pPr>
      <w:r>
        <w:rPr>
          <w:highlight w:val="red"/>
          <w:lang w:val="en-US"/>
        </w:rPr>
        <w:t>Helmsmen</w:t>
      </w:r>
      <w:r>
        <w:rPr>
          <w:highlight w:val="red"/>
          <w:lang w:val="en-GB"/>
        </w:rPr>
        <w:t xml:space="preserve"> listed in the current German ranking list of the class.</w:t>
      </w:r>
    </w:p>
    <w:p w14:paraId="31966E27" w14:textId="77777777" w:rsidR="007B4C10" w:rsidRDefault="00B23B8E">
      <w:pPr>
        <w:pStyle w:val="KeinLeerraum"/>
        <w:numPr>
          <w:ilvl w:val="2"/>
          <w:numId w:val="2"/>
        </w:numPr>
        <w:ind w:left="709" w:hanging="709"/>
        <w:jc w:val="both"/>
        <w:rPr>
          <w:lang w:val="en-GB"/>
        </w:rPr>
      </w:pPr>
      <w:r>
        <w:rPr>
          <w:highlight w:val="red"/>
          <w:lang w:val="en-GB"/>
        </w:rPr>
        <w:t>Remaining places will be allocated as follows:</w:t>
      </w:r>
      <w:r>
        <w:rPr>
          <w:lang w:val="en-GB"/>
        </w:rPr>
        <w:t xml:space="preserve"> </w:t>
      </w:r>
      <w:proofErr w:type="spellStart"/>
      <w:r>
        <w:rPr>
          <w:highlight w:val="yellow"/>
          <w:lang w:val="en-GB"/>
        </w:rPr>
        <w:t>Beschreibung</w:t>
      </w:r>
      <w:proofErr w:type="spellEnd"/>
      <w:r>
        <w:rPr>
          <w:highlight w:val="yellow"/>
          <w:lang w:val="en-GB"/>
        </w:rPr>
        <w:t xml:space="preserve"> der </w:t>
      </w:r>
      <w:proofErr w:type="spellStart"/>
      <w:r>
        <w:rPr>
          <w:highlight w:val="yellow"/>
          <w:lang w:val="en-GB"/>
        </w:rPr>
        <w:t>Vergabe</w:t>
      </w:r>
      <w:proofErr w:type="spellEnd"/>
    </w:p>
    <w:p w14:paraId="730CADA0"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Eligible are:</w:t>
      </w:r>
    </w:p>
    <w:p w14:paraId="486DBCB3"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The following restrictions on the number of boats apply: xxx boats.</w:t>
      </w:r>
    </w:p>
    <w:p w14:paraId="34ECF652" w14:textId="77777777" w:rsidR="007B4C10" w:rsidRDefault="00B23B8E">
      <w:pPr>
        <w:pStyle w:val="KeinLeerraum"/>
        <w:numPr>
          <w:ilvl w:val="1"/>
          <w:numId w:val="2"/>
        </w:numPr>
        <w:ind w:left="709" w:hanging="709"/>
        <w:jc w:val="both"/>
        <w:rPr>
          <w:lang w:val="en-US"/>
        </w:rPr>
      </w:pPr>
      <w:r>
        <w:rPr>
          <w:lang w:val="en-US"/>
        </w:rPr>
        <w:t xml:space="preserve">The person in charge shall provide a valid official </w:t>
      </w:r>
      <w:r>
        <w:rPr>
          <w:lang w:val="en-GB"/>
        </w:rPr>
        <w:t>licence</w:t>
      </w:r>
      <w:r>
        <w:rPr>
          <w:lang w:val="en-US"/>
        </w:rPr>
        <w:t xml:space="preserve"> prescribed or recommended for the racing area and type of drive. This may be either an official </w:t>
      </w:r>
      <w:proofErr w:type="spellStart"/>
      <w:r>
        <w:rPr>
          <w:lang w:val="en-US"/>
        </w:rPr>
        <w:t>licence</w:t>
      </w:r>
      <w:proofErr w:type="spellEnd"/>
      <w:r>
        <w:rPr>
          <w:lang w:val="en-US"/>
        </w:rPr>
        <w:t xml:space="preserve"> or an equivalent DSV </w:t>
      </w:r>
      <w:proofErr w:type="spellStart"/>
      <w:r>
        <w:rPr>
          <w:lang w:val="en-US"/>
        </w:rPr>
        <w:t>licence</w:t>
      </w:r>
      <w:proofErr w:type="spellEnd"/>
      <w:r>
        <w:rPr>
          <w:lang w:val="en-US"/>
        </w:rPr>
        <w:t>, “</w:t>
      </w:r>
      <w:proofErr w:type="spellStart"/>
      <w:r>
        <w:rPr>
          <w:lang w:val="en-US"/>
        </w:rPr>
        <w:t>Sportsegelschein</w:t>
      </w:r>
      <w:proofErr w:type="spellEnd"/>
      <w:r>
        <w:rPr>
          <w:lang w:val="en-US"/>
        </w:rPr>
        <w:t>” or for the relevant age group a “</w:t>
      </w:r>
      <w:proofErr w:type="spellStart"/>
      <w:r>
        <w:rPr>
          <w:lang w:val="en-US"/>
        </w:rPr>
        <w:t>Jüngstensegelschein</w:t>
      </w:r>
      <w:proofErr w:type="spellEnd"/>
      <w:r>
        <w:rPr>
          <w:lang w:val="en-US"/>
        </w:rPr>
        <w:t xml:space="preserve">”. Members of other national authorities shall provide an equivalent </w:t>
      </w:r>
      <w:r>
        <w:rPr>
          <w:lang w:val="en-GB"/>
        </w:rPr>
        <w:t>licence</w:t>
      </w:r>
      <w:r>
        <w:rPr>
          <w:lang w:val="en-US"/>
        </w:rPr>
        <w:t xml:space="preserve"> issued by their national authority.</w:t>
      </w:r>
    </w:p>
    <w:p w14:paraId="01B272B9" w14:textId="77777777" w:rsidR="007B4C10" w:rsidRDefault="00B23B8E">
      <w:pPr>
        <w:pStyle w:val="KeinLeerraum"/>
        <w:numPr>
          <w:ilvl w:val="1"/>
          <w:numId w:val="2"/>
        </w:numPr>
        <w:ind w:left="709" w:hanging="709"/>
        <w:jc w:val="both"/>
        <w:rPr>
          <w:lang w:val="en-US"/>
        </w:rPr>
      </w:pPr>
      <w:r>
        <w:rPr>
          <w:lang w:val="en-US"/>
        </w:rPr>
        <w:t>Each competitor shall be a member of a club affiliated to his national authority of World Sailing.</w:t>
      </w:r>
    </w:p>
    <w:p w14:paraId="35E7C8E6" w14:textId="77777777" w:rsidR="007B4C10" w:rsidRDefault="00B23B8E">
      <w:pPr>
        <w:pStyle w:val="KeinLeerraum"/>
        <w:numPr>
          <w:ilvl w:val="1"/>
          <w:numId w:val="2"/>
        </w:numPr>
        <w:ind w:left="709" w:hanging="709"/>
        <w:jc w:val="both"/>
        <w:rPr>
          <w:lang w:val="en-GB"/>
        </w:rPr>
      </w:pPr>
      <w:r>
        <w:rPr>
          <w:highlight w:val="magenta"/>
          <w:lang w:val="en-GB"/>
        </w:rPr>
        <w:t xml:space="preserve">Each sailor who is a member of a club </w:t>
      </w:r>
      <w:r>
        <w:rPr>
          <w:highlight w:val="magenta"/>
          <w:lang w:val="en-US"/>
        </w:rPr>
        <w:t>affiliated to</w:t>
      </w:r>
      <w:r>
        <w:rPr>
          <w:highlight w:val="magenta"/>
          <w:lang w:val="en-GB"/>
        </w:rPr>
        <w:t xml:space="preserve"> DSV shall have registered on the website of DSV.</w:t>
      </w:r>
    </w:p>
    <w:p w14:paraId="1812E10C" w14:textId="77777777" w:rsidR="007B4C10" w:rsidRDefault="00B23B8E">
      <w:pPr>
        <w:pStyle w:val="KeinLeerraum"/>
        <w:numPr>
          <w:ilvl w:val="1"/>
          <w:numId w:val="2"/>
        </w:numPr>
        <w:ind w:left="709" w:hanging="709"/>
        <w:jc w:val="both"/>
        <w:rPr>
          <w:lang w:val="en-US"/>
        </w:rPr>
      </w:pPr>
      <w:r>
        <w:rPr>
          <w:lang w:val="en-US"/>
        </w:rPr>
        <w:t>Eligible boats may enter the event by registering online at the event website.</w:t>
      </w:r>
    </w:p>
    <w:p w14:paraId="27504A66" w14:textId="77777777" w:rsidR="007B4C10" w:rsidRDefault="00B23B8E">
      <w:pPr>
        <w:pStyle w:val="KeinLeerraum"/>
        <w:numPr>
          <w:ilvl w:val="1"/>
          <w:numId w:val="2"/>
        </w:numPr>
        <w:ind w:left="709" w:hanging="709"/>
        <w:jc w:val="both"/>
        <w:rPr>
          <w:lang w:val="en-US"/>
        </w:rPr>
      </w:pPr>
      <w:r>
        <w:rPr>
          <w:lang w:val="en-US"/>
        </w:rPr>
        <w:t xml:space="preserve">To be considered an entry in the event, a boat shall complete all registration requirements and pay all fees until </w:t>
      </w:r>
      <w:r>
        <w:rPr>
          <w:shd w:val="clear" w:color="auto" w:fill="FFFF00"/>
          <w:lang w:val="en-US"/>
        </w:rPr>
        <w:t xml:space="preserve">dd </w:t>
      </w:r>
      <w:proofErr w:type="spellStart"/>
      <w:r>
        <w:rPr>
          <w:shd w:val="clear" w:color="auto" w:fill="FFFF00"/>
          <w:lang w:val="en-US"/>
        </w:rPr>
        <w:t>mon</w:t>
      </w:r>
      <w:proofErr w:type="spellEnd"/>
      <w:r>
        <w:rPr>
          <w:shd w:val="clear" w:color="auto" w:fill="FFFF00"/>
          <w:lang w:val="en-US"/>
        </w:rPr>
        <w:t xml:space="preserve"> </w:t>
      </w:r>
      <w:proofErr w:type="spellStart"/>
      <w:r>
        <w:rPr>
          <w:shd w:val="clear" w:color="auto" w:fill="FFFF00"/>
          <w:lang w:val="en-US"/>
        </w:rPr>
        <w:t>yyyy</w:t>
      </w:r>
      <w:proofErr w:type="spellEnd"/>
      <w:r>
        <w:rPr>
          <w:lang w:val="en-US"/>
        </w:rPr>
        <w:t>.</w:t>
      </w:r>
    </w:p>
    <w:p w14:paraId="4E42F801" w14:textId="77777777" w:rsidR="007B4C10" w:rsidRDefault="007B4C10">
      <w:pPr>
        <w:spacing w:after="0" w:line="240" w:lineRule="auto"/>
        <w:jc w:val="both"/>
        <w:rPr>
          <w:lang w:val="en-US"/>
        </w:rPr>
      </w:pPr>
    </w:p>
    <w:p w14:paraId="7A312D1B" w14:textId="77777777" w:rsidR="007B4C10" w:rsidRDefault="00B23B8E">
      <w:pPr>
        <w:pStyle w:val="Listenabsatz"/>
        <w:numPr>
          <w:ilvl w:val="0"/>
          <w:numId w:val="2"/>
        </w:numPr>
        <w:spacing w:after="0" w:line="240" w:lineRule="auto"/>
        <w:ind w:left="709" w:hanging="709"/>
        <w:contextualSpacing w:val="0"/>
        <w:rPr>
          <w:lang w:val="en-US"/>
        </w:rPr>
      </w:pPr>
      <w:r>
        <w:rPr>
          <w:b/>
          <w:lang w:val="en-US"/>
        </w:rPr>
        <w:t>FEES</w:t>
      </w:r>
    </w:p>
    <w:p w14:paraId="4B9C507B" w14:textId="77777777" w:rsidR="007B4C10" w:rsidRDefault="00B23B8E">
      <w:pPr>
        <w:pStyle w:val="Listenabsatz"/>
        <w:numPr>
          <w:ilvl w:val="1"/>
          <w:numId w:val="2"/>
        </w:numPr>
        <w:spacing w:after="0" w:line="240" w:lineRule="auto"/>
        <w:ind w:left="709" w:hanging="709"/>
        <w:contextualSpacing w:val="0"/>
        <w:rPr>
          <w:lang w:val="en-US"/>
        </w:rPr>
      </w:pPr>
      <w:r>
        <w:rPr>
          <w:lang w:val="en-US"/>
        </w:rPr>
        <w:t>Entry fees are as follows:</w:t>
      </w:r>
    </w:p>
    <w:tbl>
      <w:tblPr>
        <w:tblW w:w="4640" w:type="pct"/>
        <w:tblInd w:w="699" w:type="dxa"/>
        <w:tblLayout w:type="fixed"/>
        <w:tblCellMar>
          <w:left w:w="70" w:type="dxa"/>
          <w:right w:w="70" w:type="dxa"/>
        </w:tblCellMar>
        <w:tblLook w:val="04A0" w:firstRow="1" w:lastRow="0" w:firstColumn="1" w:lastColumn="0" w:noHBand="0" w:noVBand="1"/>
      </w:tblPr>
      <w:tblGrid>
        <w:gridCol w:w="3543"/>
        <w:gridCol w:w="2410"/>
        <w:gridCol w:w="2409"/>
      </w:tblGrid>
      <w:tr w:rsidR="007B4C10" w14:paraId="2B8AE7CA" w14:textId="77777777">
        <w:trPr>
          <w:trHeight w:val="435"/>
        </w:trPr>
        <w:tc>
          <w:tcPr>
            <w:tcW w:w="354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6C85946" w14:textId="77777777" w:rsidR="007B4C10" w:rsidRDefault="007B4C10">
            <w:pPr>
              <w:spacing w:after="0" w:line="240" w:lineRule="auto"/>
              <w:jc w:val="center"/>
              <w:rPr>
                <w:rFonts w:eastAsia="Times New Roman"/>
                <w:b/>
                <w:bCs/>
                <w:color w:val="000000"/>
                <w:lang w:val="en-GB" w:eastAsia="de-DE"/>
              </w:rPr>
            </w:pPr>
          </w:p>
        </w:tc>
        <w:tc>
          <w:tcPr>
            <w:tcW w:w="2410" w:type="dxa"/>
            <w:tcBorders>
              <w:top w:val="single" w:sz="4" w:space="0" w:color="auto"/>
              <w:left w:val="none" w:sz="4" w:space="0" w:color="000000"/>
              <w:bottom w:val="single" w:sz="8" w:space="0" w:color="auto"/>
              <w:right w:val="single" w:sz="4" w:space="0" w:color="auto"/>
            </w:tcBorders>
            <w:shd w:val="clear" w:color="auto" w:fill="auto"/>
            <w:vAlign w:val="center"/>
          </w:tcPr>
          <w:p w14:paraId="0F159D10" w14:textId="77777777" w:rsidR="007B4C10" w:rsidRDefault="00B23B8E">
            <w:pPr>
              <w:spacing w:after="0" w:line="240" w:lineRule="auto"/>
              <w:jc w:val="center"/>
              <w:rPr>
                <w:rFonts w:eastAsia="Times New Roman"/>
                <w:b/>
                <w:bCs/>
                <w:color w:val="000000"/>
                <w:lang w:val="en-US" w:eastAsia="de-DE"/>
              </w:rPr>
            </w:pPr>
            <w:r>
              <w:rPr>
                <w:rFonts w:eastAsia="Times New Roman"/>
                <w:b/>
                <w:bCs/>
                <w:color w:val="000000"/>
                <w:lang w:val="en-US" w:eastAsia="de-DE"/>
              </w:rPr>
              <w:t xml:space="preserve">Early Entry fee (EUR) until </w:t>
            </w:r>
            <w:r>
              <w:rPr>
                <w:rFonts w:eastAsia="Times New Roman"/>
                <w:b/>
                <w:bCs/>
                <w:color w:val="000000"/>
                <w:highlight w:val="yellow"/>
                <w:lang w:val="en-US" w:eastAsia="de-DE"/>
              </w:rPr>
              <w:t xml:space="preserve">dd </w:t>
            </w:r>
            <w:proofErr w:type="spellStart"/>
            <w:r>
              <w:rPr>
                <w:rFonts w:eastAsia="Times New Roman"/>
                <w:b/>
                <w:bCs/>
                <w:color w:val="000000"/>
                <w:highlight w:val="yellow"/>
                <w:lang w:val="en-US" w:eastAsia="de-DE"/>
              </w:rPr>
              <w:t>mon</w:t>
            </w:r>
            <w:proofErr w:type="spellEnd"/>
            <w:r>
              <w:rPr>
                <w:rFonts w:eastAsia="Times New Roman"/>
                <w:b/>
                <w:bCs/>
                <w:color w:val="000000"/>
                <w:highlight w:val="yellow"/>
                <w:lang w:val="en-US" w:eastAsia="de-DE"/>
              </w:rPr>
              <w:t xml:space="preserve"> </w:t>
            </w:r>
            <w:proofErr w:type="spellStart"/>
            <w:r>
              <w:rPr>
                <w:rFonts w:eastAsia="Times New Roman"/>
                <w:b/>
                <w:bCs/>
                <w:color w:val="000000"/>
                <w:highlight w:val="yellow"/>
                <w:lang w:val="en-US" w:eastAsia="de-DE"/>
              </w:rPr>
              <w:t>yyyy</w:t>
            </w:r>
            <w:proofErr w:type="spellEnd"/>
            <w:r>
              <w:rPr>
                <w:rFonts w:eastAsia="Times New Roman"/>
                <w:b/>
                <w:bCs/>
                <w:color w:val="000000"/>
                <w:lang w:val="en-US" w:eastAsia="de-DE"/>
              </w:rPr>
              <w:t xml:space="preserve"> </w:t>
            </w:r>
          </w:p>
        </w:tc>
        <w:tc>
          <w:tcPr>
            <w:tcW w:w="2409" w:type="dxa"/>
            <w:tcBorders>
              <w:top w:val="single" w:sz="4" w:space="0" w:color="auto"/>
              <w:left w:val="none" w:sz="4" w:space="0" w:color="000000"/>
              <w:bottom w:val="single" w:sz="8" w:space="0" w:color="auto"/>
              <w:right w:val="single" w:sz="4" w:space="0" w:color="auto"/>
            </w:tcBorders>
            <w:vAlign w:val="center"/>
          </w:tcPr>
          <w:p w14:paraId="4B371EFE" w14:textId="77777777" w:rsidR="007B4C10" w:rsidRDefault="00B23B8E">
            <w:pPr>
              <w:spacing w:after="0" w:line="240" w:lineRule="auto"/>
              <w:jc w:val="center"/>
              <w:rPr>
                <w:rFonts w:eastAsia="Times New Roman"/>
                <w:b/>
                <w:bCs/>
                <w:color w:val="000000"/>
                <w:lang w:val="en-US" w:eastAsia="de-DE"/>
              </w:rPr>
            </w:pPr>
            <w:r>
              <w:rPr>
                <w:rFonts w:eastAsia="Times New Roman"/>
                <w:b/>
                <w:bCs/>
                <w:color w:val="000000"/>
                <w:lang w:val="en-US" w:eastAsia="de-DE"/>
              </w:rPr>
              <w:t>Entry fee (EUR)</w:t>
            </w:r>
          </w:p>
          <w:p w14:paraId="1CACC83F" w14:textId="77777777" w:rsidR="007B4C10" w:rsidRDefault="00B23B8E">
            <w:pPr>
              <w:spacing w:after="0" w:line="240" w:lineRule="auto"/>
              <w:jc w:val="center"/>
              <w:rPr>
                <w:rFonts w:eastAsia="Times New Roman"/>
                <w:b/>
                <w:bCs/>
                <w:color w:val="000000"/>
                <w:lang w:val="en-US" w:eastAsia="de-DE"/>
              </w:rPr>
            </w:pPr>
            <w:r>
              <w:rPr>
                <w:rFonts w:eastAsia="Times New Roman"/>
                <w:b/>
                <w:bCs/>
                <w:color w:val="000000"/>
                <w:lang w:val="en-US" w:eastAsia="de-DE"/>
              </w:rPr>
              <w:t xml:space="preserve">from </w:t>
            </w:r>
            <w:r>
              <w:rPr>
                <w:rFonts w:eastAsia="Times New Roman"/>
                <w:b/>
                <w:bCs/>
                <w:color w:val="000000"/>
                <w:highlight w:val="yellow"/>
                <w:lang w:val="en-US" w:eastAsia="de-DE"/>
              </w:rPr>
              <w:t xml:space="preserve">dd </w:t>
            </w:r>
            <w:proofErr w:type="spellStart"/>
            <w:r>
              <w:rPr>
                <w:rFonts w:eastAsia="Times New Roman"/>
                <w:b/>
                <w:bCs/>
                <w:color w:val="000000"/>
                <w:highlight w:val="yellow"/>
                <w:lang w:val="en-US" w:eastAsia="de-DE"/>
              </w:rPr>
              <w:t>mon</w:t>
            </w:r>
            <w:proofErr w:type="spellEnd"/>
            <w:r>
              <w:rPr>
                <w:rFonts w:eastAsia="Times New Roman"/>
                <w:b/>
                <w:bCs/>
                <w:color w:val="000000"/>
                <w:highlight w:val="yellow"/>
                <w:lang w:val="en-US" w:eastAsia="de-DE"/>
              </w:rPr>
              <w:t xml:space="preserve"> </w:t>
            </w:r>
            <w:proofErr w:type="spellStart"/>
            <w:r>
              <w:rPr>
                <w:rFonts w:eastAsia="Times New Roman"/>
                <w:b/>
                <w:bCs/>
                <w:color w:val="000000"/>
                <w:highlight w:val="yellow"/>
                <w:lang w:val="en-US" w:eastAsia="de-DE"/>
              </w:rPr>
              <w:t>yyyy</w:t>
            </w:r>
            <w:proofErr w:type="spellEnd"/>
            <w:r>
              <w:rPr>
                <w:rFonts w:eastAsia="Times New Roman"/>
                <w:b/>
                <w:bCs/>
                <w:color w:val="000000"/>
                <w:lang w:val="en-US" w:eastAsia="de-DE"/>
              </w:rPr>
              <w:t xml:space="preserve"> to </w:t>
            </w:r>
            <w:r>
              <w:rPr>
                <w:rFonts w:eastAsia="Times New Roman"/>
                <w:b/>
                <w:bCs/>
                <w:color w:val="000000"/>
                <w:highlight w:val="yellow"/>
                <w:lang w:val="en-US" w:eastAsia="de-DE"/>
              </w:rPr>
              <w:t xml:space="preserve">dd </w:t>
            </w:r>
            <w:proofErr w:type="spellStart"/>
            <w:r>
              <w:rPr>
                <w:rFonts w:eastAsia="Times New Roman"/>
                <w:b/>
                <w:bCs/>
                <w:color w:val="000000"/>
                <w:highlight w:val="yellow"/>
                <w:lang w:val="en-US" w:eastAsia="de-DE"/>
              </w:rPr>
              <w:t>mon</w:t>
            </w:r>
            <w:proofErr w:type="spellEnd"/>
            <w:r>
              <w:rPr>
                <w:rFonts w:eastAsia="Times New Roman"/>
                <w:b/>
                <w:bCs/>
                <w:color w:val="000000"/>
                <w:highlight w:val="yellow"/>
                <w:lang w:val="en-US" w:eastAsia="de-DE"/>
              </w:rPr>
              <w:t xml:space="preserve"> </w:t>
            </w:r>
            <w:proofErr w:type="spellStart"/>
            <w:r>
              <w:rPr>
                <w:rFonts w:eastAsia="Times New Roman"/>
                <w:b/>
                <w:bCs/>
                <w:color w:val="000000"/>
                <w:highlight w:val="yellow"/>
                <w:lang w:val="en-US" w:eastAsia="de-DE"/>
              </w:rPr>
              <w:t>yyyy</w:t>
            </w:r>
            <w:proofErr w:type="spellEnd"/>
          </w:p>
        </w:tc>
      </w:tr>
      <w:tr w:rsidR="007B4C10" w14:paraId="70F27AD3" w14:textId="77777777">
        <w:trPr>
          <w:trHeight w:val="300"/>
        </w:trPr>
        <w:tc>
          <w:tcPr>
            <w:tcW w:w="35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AEE21" w14:textId="77777777" w:rsidR="007B4C10" w:rsidRDefault="00B23B8E">
            <w:pPr>
              <w:spacing w:after="0" w:line="240" w:lineRule="auto"/>
              <w:rPr>
                <w:rFonts w:eastAsia="Times New Roman"/>
                <w:bCs/>
                <w:color w:val="000000"/>
                <w:lang w:val="en-GB" w:eastAsia="de-DE"/>
              </w:rPr>
            </w:pPr>
            <w:r>
              <w:rPr>
                <w:rFonts w:eastAsia="Times New Roman"/>
                <w:bCs/>
                <w:color w:val="000000"/>
                <w:highlight w:val="yellow"/>
                <w:lang w:val="en-GB" w:eastAsia="de-DE"/>
              </w:rPr>
              <w:t>class A</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1BE0EE0"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234D8BA2" w14:textId="77777777" w:rsidR="007B4C10" w:rsidRDefault="007B4C10">
            <w:pPr>
              <w:spacing w:after="0" w:line="240" w:lineRule="auto"/>
              <w:jc w:val="center"/>
              <w:rPr>
                <w:rFonts w:eastAsia="Times New Roman"/>
                <w:color w:val="000000"/>
                <w:lang w:val="en-GB" w:eastAsia="de-DE"/>
              </w:rPr>
            </w:pPr>
          </w:p>
        </w:tc>
      </w:tr>
      <w:tr w:rsidR="007B4C10" w14:paraId="7AB7CF6F" w14:textId="77777777">
        <w:trPr>
          <w:trHeight w:val="300"/>
        </w:trPr>
        <w:tc>
          <w:tcPr>
            <w:tcW w:w="3543"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215EDA9A" w14:textId="77777777" w:rsidR="007B4C10" w:rsidRDefault="00B23B8E">
            <w:pPr>
              <w:spacing w:after="0" w:line="240" w:lineRule="auto"/>
              <w:rPr>
                <w:rFonts w:eastAsia="Times New Roman"/>
                <w:bCs/>
                <w:color w:val="000000"/>
                <w:lang w:val="en-GB" w:eastAsia="de-DE"/>
              </w:rPr>
            </w:pPr>
            <w:r>
              <w:rPr>
                <w:rFonts w:eastAsia="Times New Roman"/>
                <w:bCs/>
                <w:color w:val="000000"/>
                <w:highlight w:val="yellow"/>
                <w:lang w:val="en-GB" w:eastAsia="de-DE"/>
              </w:rPr>
              <w:t>class B</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EF519CA"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2BEB3E0A" w14:textId="77777777" w:rsidR="007B4C10" w:rsidRDefault="007B4C10">
            <w:pPr>
              <w:spacing w:after="0" w:line="240" w:lineRule="auto"/>
              <w:jc w:val="center"/>
              <w:rPr>
                <w:rFonts w:eastAsia="Times New Roman"/>
                <w:color w:val="000000"/>
                <w:lang w:val="en-GB" w:eastAsia="de-DE"/>
              </w:rPr>
            </w:pPr>
          </w:p>
        </w:tc>
      </w:tr>
      <w:tr w:rsidR="007B4C10" w14:paraId="448A4663" w14:textId="77777777">
        <w:trPr>
          <w:trHeight w:val="300"/>
        </w:trPr>
        <w:tc>
          <w:tcPr>
            <w:tcW w:w="3543"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789DD24D" w14:textId="77777777" w:rsidR="007B4C10" w:rsidRDefault="007B4C10">
            <w:pPr>
              <w:spacing w:after="0" w:line="240" w:lineRule="auto"/>
              <w:rPr>
                <w:rFonts w:eastAsia="Times New Roman"/>
                <w:bCs/>
                <w:color w:val="000000"/>
                <w:lang w:val="en-GB" w:eastAsia="de-DE"/>
              </w:rPr>
            </w:pP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999D346"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7D4B15A5" w14:textId="77777777" w:rsidR="007B4C10" w:rsidRDefault="007B4C10">
            <w:pPr>
              <w:spacing w:after="0" w:line="240" w:lineRule="auto"/>
              <w:jc w:val="center"/>
              <w:rPr>
                <w:rFonts w:eastAsia="Times New Roman"/>
                <w:color w:val="000000"/>
                <w:lang w:val="en-GB" w:eastAsia="de-DE"/>
              </w:rPr>
            </w:pPr>
          </w:p>
        </w:tc>
      </w:tr>
      <w:tr w:rsidR="007B4C10" w14:paraId="09A4321A" w14:textId="77777777">
        <w:trPr>
          <w:trHeight w:val="300"/>
        </w:trPr>
        <w:tc>
          <w:tcPr>
            <w:tcW w:w="3543"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07BB3017" w14:textId="77777777" w:rsidR="007B4C10" w:rsidRDefault="00B23B8E">
            <w:pPr>
              <w:spacing w:after="0" w:line="240" w:lineRule="auto"/>
              <w:rPr>
                <w:rFonts w:eastAsia="Times New Roman"/>
                <w:bCs/>
                <w:color w:val="000000"/>
                <w:lang w:val="en-GB" w:eastAsia="de-DE"/>
              </w:rPr>
            </w:pPr>
            <w:r>
              <w:rPr>
                <w:rFonts w:eastAsia="Times New Roman"/>
                <w:bCs/>
                <w:color w:val="000000"/>
                <w:highlight w:val="yellow"/>
                <w:lang w:val="en-GB" w:eastAsia="de-DE"/>
              </w:rPr>
              <w:t xml:space="preserve">support person vessel </w:t>
            </w:r>
          </w:p>
        </w:tc>
        <w:tc>
          <w:tcPr>
            <w:tcW w:w="241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33099F4" w14:textId="77777777" w:rsidR="007B4C10" w:rsidRDefault="007B4C10">
            <w:pPr>
              <w:spacing w:after="0" w:line="240" w:lineRule="auto"/>
              <w:jc w:val="center"/>
              <w:rPr>
                <w:rFonts w:eastAsia="Times New Roman"/>
                <w:color w:val="000000"/>
                <w:lang w:val="en-GB" w:eastAsia="de-DE"/>
              </w:rPr>
            </w:pPr>
          </w:p>
        </w:tc>
        <w:tc>
          <w:tcPr>
            <w:tcW w:w="2409" w:type="dxa"/>
            <w:tcBorders>
              <w:top w:val="none" w:sz="4" w:space="0" w:color="000000"/>
              <w:left w:val="none" w:sz="4" w:space="0" w:color="000000"/>
              <w:bottom w:val="single" w:sz="4" w:space="0" w:color="auto"/>
              <w:right w:val="single" w:sz="4" w:space="0" w:color="auto"/>
            </w:tcBorders>
            <w:vAlign w:val="center"/>
          </w:tcPr>
          <w:p w14:paraId="6A8EF6F0" w14:textId="77777777" w:rsidR="007B4C10" w:rsidRDefault="007B4C10">
            <w:pPr>
              <w:spacing w:after="0" w:line="240" w:lineRule="auto"/>
              <w:jc w:val="center"/>
              <w:rPr>
                <w:rFonts w:eastAsia="Times New Roman"/>
                <w:color w:val="000000"/>
                <w:lang w:val="en-GB" w:eastAsia="de-DE"/>
              </w:rPr>
            </w:pPr>
          </w:p>
        </w:tc>
      </w:tr>
    </w:tbl>
    <w:p w14:paraId="7B22CBE9" w14:textId="77777777" w:rsidR="007B4C10" w:rsidRDefault="00B23B8E">
      <w:pPr>
        <w:pStyle w:val="KeinLeerraum"/>
        <w:numPr>
          <w:ilvl w:val="1"/>
          <w:numId w:val="2"/>
        </w:numPr>
        <w:spacing w:before="60"/>
        <w:ind w:left="709" w:hanging="709"/>
        <w:jc w:val="both"/>
      </w:pPr>
      <w:r>
        <w:rPr>
          <w:highlight w:val="yellow"/>
          <w:lang w:val="en-GB"/>
        </w:rPr>
        <w:t>Other fees:</w:t>
      </w:r>
    </w:p>
    <w:p w14:paraId="00F599E4" w14:textId="77777777" w:rsidR="007B4C10" w:rsidRDefault="00B23B8E">
      <w:pPr>
        <w:pStyle w:val="KeinLeerraum"/>
        <w:numPr>
          <w:ilvl w:val="2"/>
          <w:numId w:val="2"/>
        </w:numPr>
        <w:spacing w:before="60"/>
        <w:ind w:left="709" w:hanging="709"/>
        <w:jc w:val="both"/>
        <w:rPr>
          <w:lang w:val="en-GB"/>
        </w:rPr>
      </w:pPr>
      <w:r>
        <w:rPr>
          <w:highlight w:val="green"/>
          <w:lang w:val="en-US"/>
        </w:rPr>
        <w:t xml:space="preserve">All boats sailing a qualifying series and a final series shall pay a deposit of </w:t>
      </w:r>
      <w:r>
        <w:rPr>
          <w:highlight w:val="yellow"/>
          <w:lang w:val="en-US"/>
        </w:rPr>
        <w:t xml:space="preserve">EUR 5 </w:t>
      </w:r>
      <w:r>
        <w:rPr>
          <w:highlight w:val="green"/>
          <w:lang w:val="en-US"/>
        </w:rPr>
        <w:t>for the colored streamers for group identification at the registration. The deposit will be refunded on return.</w:t>
      </w:r>
    </w:p>
    <w:p w14:paraId="691D7733" w14:textId="77777777" w:rsidR="007B4C10" w:rsidRDefault="00B23B8E">
      <w:pPr>
        <w:pStyle w:val="KeinLeerraum"/>
        <w:numPr>
          <w:ilvl w:val="2"/>
          <w:numId w:val="2"/>
        </w:numPr>
        <w:spacing w:before="60"/>
        <w:ind w:left="709" w:hanging="709"/>
        <w:jc w:val="both"/>
        <w:rPr>
          <w:lang w:val="en-GB"/>
        </w:rPr>
      </w:pPr>
      <w:r>
        <w:rPr>
          <w:highlight w:val="yellow"/>
          <w:lang w:val="en-GB"/>
        </w:rPr>
        <w:t>All boats shall pay a deposit of EUR 5 for the RFID safety wristband. The deposit will be refunded on return.</w:t>
      </w:r>
    </w:p>
    <w:p w14:paraId="2A72C249" w14:textId="77777777" w:rsidR="007B4C10" w:rsidRDefault="00B23B8E">
      <w:pPr>
        <w:pStyle w:val="KeinLeerraum"/>
        <w:numPr>
          <w:ilvl w:val="1"/>
          <w:numId w:val="2"/>
        </w:numPr>
        <w:spacing w:before="60"/>
        <w:ind w:left="709" w:hanging="709"/>
        <w:jc w:val="both"/>
        <w:rPr>
          <w:lang w:val="en-GB"/>
        </w:rPr>
      </w:pPr>
      <w:r>
        <w:rPr>
          <w:highlight w:val="yellow"/>
          <w:lang w:val="en-GB"/>
        </w:rPr>
        <w:t>The entry fee shall be paid to the bank account of [Verein] at [Bank], BIC: __________, IBAN: _______ naming the event, the name of the helmsman and the sail number.</w:t>
      </w:r>
    </w:p>
    <w:p w14:paraId="0F9438E6" w14:textId="77777777" w:rsidR="007B4C10" w:rsidRDefault="00B23B8E">
      <w:pPr>
        <w:pStyle w:val="Listenabsatz"/>
        <w:numPr>
          <w:ilvl w:val="1"/>
          <w:numId w:val="2"/>
        </w:numPr>
        <w:spacing w:after="0" w:line="240" w:lineRule="auto"/>
        <w:ind w:left="709" w:hanging="709"/>
        <w:contextualSpacing w:val="0"/>
        <w:jc w:val="both"/>
        <w:rPr>
          <w:lang w:val="en-US"/>
        </w:rPr>
      </w:pPr>
      <w:r>
        <w:rPr>
          <w:lang w:val="en-GB"/>
        </w:rPr>
        <w:t xml:space="preserve">The entry fee shall be paid upon entering, even if the entry is cancelled later or the boat does not show up. </w:t>
      </w:r>
      <w:r>
        <w:rPr>
          <w:lang w:val="en-US"/>
        </w:rPr>
        <w:t xml:space="preserve">The entry fee is non-refundable, except for the event or class being canceled by the organizing authority or </w:t>
      </w:r>
      <w:r>
        <w:rPr>
          <w:color w:val="000000"/>
          <w:lang w:val="en-US"/>
        </w:rPr>
        <w:t>if the entry is rejected.</w:t>
      </w:r>
    </w:p>
    <w:p w14:paraId="445782E1" w14:textId="77777777" w:rsidR="007B4C10" w:rsidRDefault="007B4C10">
      <w:pPr>
        <w:pStyle w:val="Listenabsatz"/>
        <w:spacing w:after="0" w:line="240" w:lineRule="auto"/>
        <w:ind w:left="709"/>
        <w:contextualSpacing w:val="0"/>
        <w:rPr>
          <w:b/>
          <w:lang w:val="en-US"/>
        </w:rPr>
      </w:pPr>
    </w:p>
    <w:p w14:paraId="6C44DBD6" w14:textId="254B15A9" w:rsidR="007B4C10" w:rsidRDefault="00816BED">
      <w:pPr>
        <w:pStyle w:val="Listenabsatz"/>
        <w:numPr>
          <w:ilvl w:val="0"/>
          <w:numId w:val="2"/>
        </w:numPr>
        <w:spacing w:after="0" w:line="240" w:lineRule="auto"/>
        <w:ind w:left="709" w:hanging="709"/>
        <w:contextualSpacing w:val="0"/>
        <w:rPr>
          <w:b/>
          <w:lang w:val="en-US"/>
        </w:rPr>
      </w:pPr>
      <w:r>
        <w:rPr>
          <w:b/>
          <w:lang w:val="en-US"/>
        </w:rPr>
        <w:lastRenderedPageBreak/>
        <w:t xml:space="preserve">[DP] </w:t>
      </w:r>
      <w:r w:rsidR="00B23B8E">
        <w:rPr>
          <w:b/>
          <w:lang w:val="en-US"/>
        </w:rPr>
        <w:t>ADVERTISING</w:t>
      </w:r>
    </w:p>
    <w:p w14:paraId="393FB15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Advertising by competitors is restricted as follows: …</w:t>
      </w:r>
    </w:p>
    <w:p w14:paraId="5B84077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Boats may be required to display advertising and bow numbers chosen and supplied by the organizing authority.</w:t>
      </w:r>
      <w:r>
        <w:rPr>
          <w:lang w:val="en-US"/>
        </w:rPr>
        <w:t xml:space="preserve"> </w:t>
      </w:r>
    </w:p>
    <w:p w14:paraId="732023EB" w14:textId="77777777" w:rsidR="007B4C10" w:rsidRDefault="007B4C10">
      <w:pPr>
        <w:pStyle w:val="Listenabsatz"/>
        <w:spacing w:after="0" w:line="240" w:lineRule="auto"/>
        <w:ind w:left="709"/>
        <w:contextualSpacing w:val="0"/>
        <w:rPr>
          <w:b/>
          <w:lang w:val="en-US"/>
        </w:rPr>
      </w:pPr>
    </w:p>
    <w:p w14:paraId="330EE296" w14:textId="77777777" w:rsidR="007B4C10" w:rsidRDefault="00B23B8E">
      <w:pPr>
        <w:pStyle w:val="Listenabsatz"/>
        <w:numPr>
          <w:ilvl w:val="0"/>
          <w:numId w:val="2"/>
        </w:numPr>
        <w:spacing w:after="0" w:line="240" w:lineRule="auto"/>
        <w:ind w:left="709" w:hanging="709"/>
        <w:contextualSpacing w:val="0"/>
        <w:rPr>
          <w:b/>
          <w:lang w:val="en-US"/>
        </w:rPr>
      </w:pPr>
      <w:r w:rsidRPr="00496836">
        <w:rPr>
          <w:b/>
          <w:highlight w:val="yellow"/>
          <w:lang w:val="en-US"/>
        </w:rPr>
        <w:t>QUALIFYING SERIES AND FINAL SERIES</w:t>
      </w:r>
    </w:p>
    <w:p w14:paraId="5D1763D7"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lightGray"/>
          <w:lang w:val="en-US"/>
        </w:rPr>
        <w:t>The event will consist of an opening series and a medal race. The opening series may consist of a qualifying series and a final series.</w:t>
      </w:r>
    </w:p>
    <w:p w14:paraId="655E16A8" w14:textId="77777777" w:rsidR="007B4C10" w:rsidRDefault="00B23B8E">
      <w:pPr>
        <w:pStyle w:val="Listenabsatz"/>
        <w:numPr>
          <w:ilvl w:val="1"/>
          <w:numId w:val="2"/>
        </w:numPr>
        <w:spacing w:after="0" w:line="240" w:lineRule="auto"/>
        <w:ind w:left="709" w:hanging="709"/>
        <w:contextualSpacing w:val="0"/>
        <w:jc w:val="both"/>
      </w:pPr>
      <w:r w:rsidRPr="00496836">
        <w:rPr>
          <w:color w:val="000000"/>
          <w:highlight w:val="green"/>
        </w:rPr>
        <w:t xml:space="preserve">The </w:t>
      </w:r>
      <w:proofErr w:type="spellStart"/>
      <w:r w:rsidRPr="00496836">
        <w:rPr>
          <w:color w:val="000000"/>
          <w:highlight w:val="green"/>
        </w:rPr>
        <w:t>event</w:t>
      </w:r>
      <w:proofErr w:type="spellEnd"/>
      <w:r w:rsidRPr="00496836">
        <w:rPr>
          <w:color w:val="000000"/>
          <w:highlight w:val="green"/>
        </w:rPr>
        <w:t xml:space="preserve"> </w:t>
      </w:r>
      <w:proofErr w:type="spellStart"/>
      <w:r w:rsidRPr="00496836">
        <w:rPr>
          <w:color w:val="000000"/>
          <w:highlight w:val="green"/>
        </w:rPr>
        <w:t>may</w:t>
      </w:r>
      <w:proofErr w:type="spellEnd"/>
      <w:r w:rsidRPr="00496836">
        <w:rPr>
          <w:color w:val="000000"/>
          <w:highlight w:val="green"/>
        </w:rPr>
        <w:t xml:space="preserve"> </w:t>
      </w:r>
      <w:proofErr w:type="spellStart"/>
      <w:r w:rsidRPr="00496836">
        <w:rPr>
          <w:color w:val="000000"/>
          <w:highlight w:val="green"/>
        </w:rPr>
        <w:t>consist</w:t>
      </w:r>
      <w:proofErr w:type="spellEnd"/>
      <w:r w:rsidRPr="00496836">
        <w:rPr>
          <w:color w:val="000000"/>
          <w:highlight w:val="green"/>
        </w:rPr>
        <w:t xml:space="preserve"> </w:t>
      </w:r>
      <w:proofErr w:type="spellStart"/>
      <w:r w:rsidRPr="00496836">
        <w:rPr>
          <w:color w:val="000000"/>
          <w:highlight w:val="green"/>
        </w:rPr>
        <w:t>of</w:t>
      </w:r>
      <w:proofErr w:type="spellEnd"/>
      <w:r w:rsidRPr="00496836">
        <w:rPr>
          <w:color w:val="000000"/>
          <w:highlight w:val="green"/>
        </w:rPr>
        <w:t xml:space="preserve"> a </w:t>
      </w:r>
      <w:proofErr w:type="spellStart"/>
      <w:r w:rsidRPr="00496836">
        <w:rPr>
          <w:color w:val="000000"/>
          <w:highlight w:val="green"/>
        </w:rPr>
        <w:t>qualifying</w:t>
      </w:r>
      <w:proofErr w:type="spellEnd"/>
      <w:r w:rsidRPr="00496836">
        <w:rPr>
          <w:color w:val="000000"/>
          <w:highlight w:val="green"/>
        </w:rPr>
        <w:t xml:space="preserve"> </w:t>
      </w:r>
      <w:proofErr w:type="spellStart"/>
      <w:r w:rsidRPr="00496836">
        <w:rPr>
          <w:color w:val="000000"/>
          <w:highlight w:val="green"/>
        </w:rPr>
        <w:t>series</w:t>
      </w:r>
      <w:proofErr w:type="spellEnd"/>
      <w:r w:rsidRPr="00496836">
        <w:rPr>
          <w:color w:val="000000"/>
          <w:highlight w:val="green"/>
        </w:rPr>
        <w:t xml:space="preserve"> and a final </w:t>
      </w:r>
      <w:proofErr w:type="spellStart"/>
      <w:r w:rsidRPr="00496836">
        <w:rPr>
          <w:color w:val="000000"/>
          <w:highlight w:val="green"/>
        </w:rPr>
        <w:t>series</w:t>
      </w:r>
      <w:proofErr w:type="spellEnd"/>
      <w:r w:rsidRPr="00496836">
        <w:rPr>
          <w:color w:val="000000"/>
          <w:highlight w:val="green"/>
        </w:rPr>
        <w:t>.</w:t>
      </w:r>
    </w:p>
    <w:p w14:paraId="659805EB"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green"/>
          <w:lang w:val="en-US"/>
        </w:rPr>
        <w:t>Classes sailing a qualifying series and a final series only:</w:t>
      </w:r>
    </w:p>
    <w:p w14:paraId="1427EEE0"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 xml:space="preserve">If a minimum of </w:t>
      </w:r>
      <w:r>
        <w:rPr>
          <w:highlight w:val="yellow"/>
          <w:lang w:val="en-US"/>
        </w:rPr>
        <w:t>four</w:t>
      </w:r>
      <w:r>
        <w:rPr>
          <w:highlight w:val="green"/>
          <w:lang w:val="en-US"/>
        </w:rPr>
        <w:t xml:space="preserve"> races has been completed at the end of the </w:t>
      </w:r>
      <w:r>
        <w:rPr>
          <w:highlight w:val="yellow"/>
          <w:lang w:val="en-US"/>
        </w:rPr>
        <w:t>second</w:t>
      </w:r>
      <w:r>
        <w:rPr>
          <w:highlight w:val="green"/>
          <w:lang w:val="en-US"/>
        </w:rPr>
        <w:t xml:space="preserve"> scheduled racing day in the qualifying series, then the final series will commence on the next day of racing. If a minimum of </w:t>
      </w:r>
      <w:r>
        <w:rPr>
          <w:highlight w:val="yellow"/>
          <w:lang w:val="en-US"/>
        </w:rPr>
        <w:t>four</w:t>
      </w:r>
      <w:r>
        <w:rPr>
          <w:highlight w:val="green"/>
          <w:lang w:val="en-US"/>
        </w:rPr>
        <w:t xml:space="preserve"> races has not been completed at the end of the </w:t>
      </w:r>
      <w:r>
        <w:rPr>
          <w:highlight w:val="yellow"/>
          <w:lang w:val="en-US"/>
        </w:rPr>
        <w:t>second</w:t>
      </w:r>
      <w:r>
        <w:rPr>
          <w:highlight w:val="green"/>
          <w:lang w:val="en-US"/>
        </w:rPr>
        <w:t xml:space="preserve"> scheduled racing day, the qualifying series will continue until the end of the next racing day when a minimum of </w:t>
      </w:r>
      <w:r>
        <w:rPr>
          <w:highlight w:val="yellow"/>
          <w:lang w:val="en-US"/>
        </w:rPr>
        <w:t>four</w:t>
      </w:r>
      <w:r>
        <w:rPr>
          <w:highlight w:val="green"/>
          <w:lang w:val="en-US"/>
        </w:rPr>
        <w:t xml:space="preserve"> races has been completed. After the qualifying series has been completed, the final series will begin.</w:t>
      </w:r>
    </w:p>
    <w:p w14:paraId="5B03CD6E"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If at the end of the qualifying series some boats have more race scores than others, scores for the most recent races will be excluded so that all boats have the same number of race scores.</w:t>
      </w:r>
    </w:p>
    <w:p w14:paraId="3BECEECB"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Final series:</w:t>
      </w:r>
    </w:p>
    <w:p w14:paraId="0B91C8ED" w14:textId="77777777" w:rsidR="007B4C10" w:rsidRDefault="00B23B8E">
      <w:pPr>
        <w:spacing w:after="0" w:line="240" w:lineRule="auto"/>
        <w:ind w:left="708" w:firstLine="2"/>
        <w:jc w:val="both"/>
        <w:rPr>
          <w:highlight w:val="green"/>
          <w:lang w:val="en-US"/>
        </w:rPr>
      </w:pPr>
      <w:r>
        <w:rPr>
          <w:highlight w:val="green"/>
          <w:lang w:val="en-US"/>
        </w:rPr>
        <w:t>Boats will be assigned to the gold, silver, bronze and emerald fleets (if deemed necessary by the race committee or organizing authority). Fleets will be formed of nearly equal size based on the boats ranking in the qualifying series. The gold fleet will not be smaller than the other fleets.</w:t>
      </w:r>
    </w:p>
    <w:p w14:paraId="72D5E424"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lightGray"/>
          <w:lang w:val="en-US"/>
        </w:rPr>
        <w:t>The top ten finishers in the opening series of each event will advance to the medal race, provided a minimum of 4 races has been completed in the opening series.</w:t>
      </w:r>
    </w:p>
    <w:p w14:paraId="129E3430" w14:textId="77777777" w:rsidR="007B4C10" w:rsidRDefault="007B4C10">
      <w:pPr>
        <w:spacing w:after="0" w:line="240" w:lineRule="auto"/>
        <w:ind w:left="705" w:hanging="705"/>
        <w:rPr>
          <w:lang w:val="en-US"/>
        </w:rPr>
      </w:pPr>
    </w:p>
    <w:p w14:paraId="5A44D9B2"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SCHEDULE</w:t>
      </w:r>
    </w:p>
    <w:p w14:paraId="1E606DB7" w14:textId="77777777" w:rsidR="007B4C10" w:rsidRDefault="00B23B8E">
      <w:pPr>
        <w:pStyle w:val="Listenabsatz"/>
        <w:numPr>
          <w:ilvl w:val="1"/>
          <w:numId w:val="2"/>
        </w:numPr>
        <w:spacing w:after="0" w:line="240" w:lineRule="auto"/>
        <w:ind w:left="709" w:hanging="709"/>
        <w:contextualSpacing w:val="0"/>
        <w:rPr>
          <w:bCs/>
          <w:lang w:val="en-US"/>
        </w:rPr>
      </w:pPr>
      <w:r>
        <w:rPr>
          <w:bCs/>
          <w:lang w:val="en-US"/>
        </w:rPr>
        <w:t>Registration:</w:t>
      </w:r>
    </w:p>
    <w:tbl>
      <w:tblPr>
        <w:tblStyle w:val="Tabellenraster"/>
        <w:tblW w:w="8109" w:type="dxa"/>
        <w:tblInd w:w="817" w:type="dxa"/>
        <w:tblLook w:val="04A0" w:firstRow="1" w:lastRow="0" w:firstColumn="1" w:lastColumn="0" w:noHBand="0" w:noVBand="1"/>
      </w:tblPr>
      <w:tblGrid>
        <w:gridCol w:w="2552"/>
        <w:gridCol w:w="2948"/>
        <w:gridCol w:w="2609"/>
      </w:tblGrid>
      <w:tr w:rsidR="007B4C10" w14:paraId="451C58AE" w14:textId="77777777">
        <w:tc>
          <w:tcPr>
            <w:tcW w:w="2552" w:type="dxa"/>
          </w:tcPr>
          <w:p w14:paraId="745DB61B" w14:textId="77777777" w:rsidR="007B4C10" w:rsidRDefault="007B4C10">
            <w:pPr>
              <w:rPr>
                <w:b/>
                <w:color w:val="000000"/>
                <w:lang w:val="en-US"/>
              </w:rPr>
            </w:pPr>
          </w:p>
        </w:tc>
        <w:tc>
          <w:tcPr>
            <w:tcW w:w="2948" w:type="dxa"/>
          </w:tcPr>
          <w:p w14:paraId="4A202597" w14:textId="77777777" w:rsidR="007B4C10" w:rsidRDefault="00B23B8E">
            <w:pPr>
              <w:rPr>
                <w:b/>
                <w:color w:val="000000"/>
                <w:lang w:val="en-US"/>
              </w:rPr>
            </w:pPr>
            <w:r>
              <w:rPr>
                <w:b/>
                <w:bCs/>
                <w:color w:val="000000"/>
                <w:lang w:val="en-US"/>
              </w:rPr>
              <w:t>Date and time</w:t>
            </w:r>
          </w:p>
        </w:tc>
        <w:tc>
          <w:tcPr>
            <w:tcW w:w="2609" w:type="dxa"/>
          </w:tcPr>
          <w:p w14:paraId="4E4EEE64" w14:textId="77777777" w:rsidR="007B4C10" w:rsidRDefault="00B23B8E">
            <w:pPr>
              <w:rPr>
                <w:b/>
                <w:color w:val="000000"/>
                <w:lang w:val="en-US"/>
              </w:rPr>
            </w:pPr>
            <w:r>
              <w:rPr>
                <w:b/>
                <w:bCs/>
                <w:color w:val="000000"/>
                <w:lang w:val="en-US"/>
              </w:rPr>
              <w:t xml:space="preserve">Place </w:t>
            </w:r>
          </w:p>
        </w:tc>
      </w:tr>
      <w:tr w:rsidR="007B4C10" w14:paraId="64E0496C" w14:textId="77777777">
        <w:tc>
          <w:tcPr>
            <w:tcW w:w="2552" w:type="dxa"/>
          </w:tcPr>
          <w:p w14:paraId="6B82E9B1" w14:textId="77777777" w:rsidR="007B4C10" w:rsidRDefault="00B23B8E">
            <w:pPr>
              <w:rPr>
                <w:color w:val="000000"/>
                <w:highlight w:val="yellow"/>
                <w:lang w:val="en-GB"/>
              </w:rPr>
            </w:pPr>
            <w:r>
              <w:rPr>
                <w:color w:val="000000" w:themeColor="text1"/>
                <w:highlight w:val="yellow"/>
                <w:lang w:val="en-GB"/>
              </w:rPr>
              <w:t>class A</w:t>
            </w:r>
          </w:p>
        </w:tc>
        <w:tc>
          <w:tcPr>
            <w:tcW w:w="2948" w:type="dxa"/>
          </w:tcPr>
          <w:p w14:paraId="184C2D61" w14:textId="77777777" w:rsidR="007B4C10" w:rsidRDefault="00B23B8E">
            <w:pP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r>
              <w:rPr>
                <w:color w:val="000000"/>
                <w:highlight w:val="yellow"/>
                <w:lang w:val="fr-FR"/>
              </w:rPr>
              <w:br/>
              <w:t xml:space="preserve">dd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2609" w:type="dxa"/>
          </w:tcPr>
          <w:p w14:paraId="3D75A24D" w14:textId="77777777" w:rsidR="007B4C10" w:rsidRDefault="00B23B8E">
            <w:pPr>
              <w:rPr>
                <w:color w:val="000000"/>
                <w:lang w:val="en-GB"/>
              </w:rPr>
            </w:pPr>
            <w:r>
              <w:rPr>
                <w:color w:val="000000"/>
                <w:highlight w:val="yellow"/>
                <w:lang w:val="en-GB"/>
              </w:rPr>
              <w:t>clubhouse</w:t>
            </w:r>
          </w:p>
        </w:tc>
      </w:tr>
      <w:tr w:rsidR="007B4C10" w14:paraId="59A7DBB4" w14:textId="77777777">
        <w:tc>
          <w:tcPr>
            <w:tcW w:w="2552" w:type="dxa"/>
          </w:tcPr>
          <w:p w14:paraId="0B6DB231" w14:textId="77777777" w:rsidR="007B4C10" w:rsidRDefault="00B23B8E">
            <w:pPr>
              <w:rPr>
                <w:color w:val="000000"/>
                <w:highlight w:val="yellow"/>
                <w:lang w:val="en-GB"/>
              </w:rPr>
            </w:pPr>
            <w:r>
              <w:rPr>
                <w:color w:val="000000" w:themeColor="text1"/>
                <w:highlight w:val="yellow"/>
                <w:lang w:val="en-GB"/>
              </w:rPr>
              <w:t>class B</w:t>
            </w:r>
          </w:p>
        </w:tc>
        <w:tc>
          <w:tcPr>
            <w:tcW w:w="2948" w:type="dxa"/>
          </w:tcPr>
          <w:p w14:paraId="0A59C23E" w14:textId="77777777" w:rsidR="007B4C10" w:rsidRDefault="00B23B8E">
            <w:pP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 xml:space="preserve">. </w:t>
            </w: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2609" w:type="dxa"/>
          </w:tcPr>
          <w:p w14:paraId="307D8018" w14:textId="77777777" w:rsidR="007B4C10" w:rsidRDefault="00B23B8E">
            <w:pPr>
              <w:rPr>
                <w:color w:val="000000"/>
              </w:rPr>
            </w:pPr>
            <w:r>
              <w:rPr>
                <w:color w:val="000000"/>
                <w:highlight w:val="yellow"/>
                <w:lang w:val="en-GB"/>
              </w:rPr>
              <w:t>clubhouse</w:t>
            </w:r>
          </w:p>
        </w:tc>
      </w:tr>
      <w:tr w:rsidR="007B4C10" w14:paraId="00C846E8" w14:textId="77777777">
        <w:tc>
          <w:tcPr>
            <w:tcW w:w="2552" w:type="dxa"/>
          </w:tcPr>
          <w:p w14:paraId="17A47111" w14:textId="77777777" w:rsidR="007B4C10" w:rsidRDefault="00B23B8E">
            <w:pPr>
              <w:rPr>
                <w:color w:val="000000"/>
                <w:highlight w:val="yellow"/>
                <w:lang w:val="en-GB"/>
              </w:rPr>
            </w:pPr>
            <w:r>
              <w:rPr>
                <w:color w:val="000000"/>
                <w:highlight w:val="yellow"/>
                <w:lang w:val="en-GB"/>
              </w:rPr>
              <w:t>support person vessels</w:t>
            </w:r>
          </w:p>
        </w:tc>
        <w:tc>
          <w:tcPr>
            <w:tcW w:w="2948" w:type="dxa"/>
          </w:tcPr>
          <w:p w14:paraId="1A926980" w14:textId="77777777" w:rsidR="007B4C10" w:rsidRDefault="00B23B8E">
            <w:pP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 xml:space="preserve">. </w:t>
            </w: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2609" w:type="dxa"/>
          </w:tcPr>
          <w:p w14:paraId="7DE6228C" w14:textId="77777777" w:rsidR="007B4C10" w:rsidRDefault="00B23B8E">
            <w:pPr>
              <w:rPr>
                <w:color w:val="000000"/>
                <w:highlight w:val="yellow"/>
                <w:lang w:val="en-GB"/>
              </w:rPr>
            </w:pPr>
            <w:r>
              <w:rPr>
                <w:color w:val="000000"/>
                <w:highlight w:val="yellow"/>
                <w:lang w:val="en-GB"/>
              </w:rPr>
              <w:t>clubhouse</w:t>
            </w:r>
          </w:p>
        </w:tc>
      </w:tr>
    </w:tbl>
    <w:p w14:paraId="1E54D114" w14:textId="77777777" w:rsidR="007B4C10" w:rsidRDefault="00B23B8E">
      <w:pPr>
        <w:pStyle w:val="Listenabsatz"/>
        <w:numPr>
          <w:ilvl w:val="1"/>
          <w:numId w:val="2"/>
        </w:numPr>
        <w:spacing w:after="0" w:line="240" w:lineRule="auto"/>
        <w:ind w:left="709" w:hanging="709"/>
        <w:contextualSpacing w:val="0"/>
        <w:rPr>
          <w:lang w:val="en-US"/>
        </w:rPr>
      </w:pPr>
      <w:r>
        <w:rPr>
          <w:highlight w:val="magenta"/>
          <w:lang w:val="en-US"/>
        </w:rPr>
        <w:t>Equipment inspection and event measurement:</w:t>
      </w:r>
    </w:p>
    <w:p w14:paraId="36E5B8D8" w14:textId="77777777" w:rsidR="007B4C10" w:rsidRDefault="00B23B8E">
      <w:pPr>
        <w:spacing w:after="0" w:line="240" w:lineRule="auto"/>
        <w:ind w:left="708"/>
        <w:rPr>
          <w:rFonts w:ascii="Arial" w:hAnsi="Arial" w:cs="Arial"/>
          <w:color w:val="000000"/>
          <w:highlight w:val="yellow"/>
          <w:lang w:val="en-GB"/>
        </w:rPr>
      </w:pPr>
      <w:r>
        <w:rPr>
          <w:highlight w:val="yellow"/>
          <w:lang w:val="en-GB"/>
        </w:rPr>
        <w:t>class A</w:t>
      </w:r>
      <w:r>
        <w:rPr>
          <w:lang w:val="en-GB"/>
        </w:rPr>
        <w:tab/>
      </w:r>
      <w:r>
        <w:rPr>
          <w:lang w:val="en-GB"/>
        </w:rPr>
        <w:tab/>
      </w:r>
      <w:r>
        <w:rPr>
          <w:highlight w:val="yellow"/>
          <w:lang w:val="en-GB"/>
        </w:rPr>
        <w:t>dd</w:t>
      </w:r>
      <w:r>
        <w:rPr>
          <w:rFonts w:ascii="Arial" w:hAnsi="Arial" w:cs="Arial"/>
          <w:color w:val="000000"/>
          <w:sz w:val="20"/>
          <w:szCs w:val="20"/>
          <w:highlight w:val="yellow"/>
          <w:lang w:val="en-GB"/>
        </w:rPr>
        <w:t xml:space="preserve"> </w:t>
      </w:r>
      <w:proofErr w:type="spellStart"/>
      <w:r>
        <w:rPr>
          <w:rFonts w:ascii="Arial" w:hAnsi="Arial" w:cs="Arial"/>
          <w:color w:val="000000"/>
          <w:sz w:val="20"/>
          <w:szCs w:val="20"/>
          <w:highlight w:val="yellow"/>
          <w:lang w:val="en-GB"/>
        </w:rPr>
        <w:t>mon</w:t>
      </w:r>
      <w:proofErr w:type="spellEnd"/>
      <w:r>
        <w:rPr>
          <w:rFonts w:ascii="Arial" w:hAnsi="Arial" w:cs="Arial"/>
          <w:color w:val="000000"/>
          <w:sz w:val="20"/>
          <w:szCs w:val="20"/>
          <w:highlight w:val="yellow"/>
          <w:lang w:val="en-GB"/>
        </w:rPr>
        <w:t xml:space="preserve">: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hrs.</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highlight w:val="yellow"/>
          <w:lang w:val="en-GB"/>
        </w:rPr>
        <w:t>great hall</w:t>
      </w:r>
      <w:r>
        <w:rPr>
          <w:rFonts w:ascii="Arial" w:hAnsi="Arial" w:cs="Arial"/>
          <w:color w:val="000000"/>
          <w:sz w:val="20"/>
          <w:szCs w:val="20"/>
          <w:highlight w:val="yellow"/>
          <w:lang w:val="en-GB"/>
        </w:rPr>
        <w:br/>
      </w:r>
      <w:r>
        <w:rPr>
          <w:highlight w:val="yellow"/>
          <w:lang w:val="en-GB"/>
        </w:rPr>
        <w:t>class B</w:t>
      </w:r>
      <w:r>
        <w:rPr>
          <w:lang w:val="en-GB"/>
        </w:rPr>
        <w:tab/>
      </w:r>
      <w:r>
        <w:rPr>
          <w:lang w:val="en-GB"/>
        </w:rPr>
        <w:tab/>
      </w:r>
      <w:r>
        <w:rPr>
          <w:rFonts w:ascii="Arial" w:hAnsi="Arial" w:cs="Arial"/>
          <w:color w:val="000000"/>
          <w:sz w:val="20"/>
          <w:szCs w:val="20"/>
          <w:highlight w:val="yellow"/>
          <w:lang w:val="en-GB"/>
        </w:rPr>
        <w:t xml:space="preserve">dd </w:t>
      </w:r>
      <w:proofErr w:type="spellStart"/>
      <w:r>
        <w:rPr>
          <w:rFonts w:ascii="Arial" w:hAnsi="Arial" w:cs="Arial"/>
          <w:color w:val="000000"/>
          <w:sz w:val="20"/>
          <w:szCs w:val="20"/>
          <w:highlight w:val="yellow"/>
          <w:lang w:val="en-GB"/>
        </w:rPr>
        <w:t>mon</w:t>
      </w:r>
      <w:proofErr w:type="spellEnd"/>
      <w:r>
        <w:rPr>
          <w:rFonts w:ascii="Arial" w:hAnsi="Arial" w:cs="Arial"/>
          <w:color w:val="000000"/>
          <w:sz w:val="20"/>
          <w:szCs w:val="20"/>
          <w:highlight w:val="yellow"/>
          <w:lang w:val="en-GB"/>
        </w:rPr>
        <w:t xml:space="preserve">: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 </w:t>
      </w:r>
      <w:proofErr w:type="spellStart"/>
      <w:r>
        <w:rPr>
          <w:rFonts w:ascii="Arial" w:hAnsi="Arial" w:cs="Arial"/>
          <w:color w:val="000000"/>
          <w:sz w:val="20"/>
          <w:szCs w:val="20"/>
          <w:highlight w:val="yellow"/>
          <w:lang w:val="en-GB"/>
        </w:rPr>
        <w:t>hh:mm</w:t>
      </w:r>
      <w:proofErr w:type="spellEnd"/>
      <w:r>
        <w:rPr>
          <w:rFonts w:ascii="Arial" w:hAnsi="Arial" w:cs="Arial"/>
          <w:color w:val="000000"/>
          <w:sz w:val="20"/>
          <w:szCs w:val="20"/>
          <w:highlight w:val="yellow"/>
          <w:lang w:val="en-GB"/>
        </w:rPr>
        <w:t xml:space="preserve"> hrs.</w:t>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highlight w:val="yellow"/>
          <w:lang w:val="en-GB"/>
        </w:rPr>
        <w:t>great hall</w:t>
      </w:r>
    </w:p>
    <w:p w14:paraId="25F10DE0" w14:textId="77777777" w:rsidR="007B4C10" w:rsidRDefault="00B23B8E">
      <w:pPr>
        <w:pStyle w:val="Listenabsatz"/>
        <w:numPr>
          <w:ilvl w:val="1"/>
          <w:numId w:val="2"/>
        </w:numPr>
        <w:spacing w:before="60" w:after="0" w:line="240" w:lineRule="auto"/>
        <w:ind w:left="709" w:hanging="709"/>
        <w:contextualSpacing w:val="0"/>
        <w:jc w:val="both"/>
        <w:rPr>
          <w:lang w:val="en-US"/>
        </w:rPr>
      </w:pPr>
      <w:r>
        <w:rPr>
          <w:lang w:val="en-US"/>
        </w:rPr>
        <w:t xml:space="preserve">On the first scheduled racing day a skippers meeting will be held at </w:t>
      </w:r>
      <w:proofErr w:type="spellStart"/>
      <w:r>
        <w:rPr>
          <w:highlight w:val="yellow"/>
          <w:lang w:val="en-GB"/>
        </w:rPr>
        <w:t>hh:mm</w:t>
      </w:r>
      <w:proofErr w:type="spellEnd"/>
      <w:r>
        <w:rPr>
          <w:lang w:val="en-US"/>
        </w:rPr>
        <w:t xml:space="preserve"> hrs. Details will be posted in the Sailing Instructions.</w:t>
      </w:r>
    </w:p>
    <w:p w14:paraId="2BAE0C9D" w14:textId="77777777" w:rsidR="007B4C10" w:rsidRDefault="00B23B8E">
      <w:pPr>
        <w:pStyle w:val="Listenabsatz"/>
        <w:numPr>
          <w:ilvl w:val="1"/>
          <w:numId w:val="2"/>
        </w:numPr>
        <w:spacing w:after="0" w:line="240" w:lineRule="auto"/>
        <w:ind w:left="709" w:hanging="709"/>
        <w:contextualSpacing w:val="0"/>
        <w:rPr>
          <w:lang w:val="en-US"/>
        </w:rPr>
      </w:pPr>
      <w:r>
        <w:rPr>
          <w:lang w:val="en-US"/>
        </w:rPr>
        <w:t>The schedule of races and dates of racing is as follows:</w:t>
      </w:r>
    </w:p>
    <w:tbl>
      <w:tblPr>
        <w:tblW w:w="8080" w:type="dxa"/>
        <w:tblInd w:w="841" w:type="dxa"/>
        <w:tblCellMar>
          <w:left w:w="70" w:type="dxa"/>
          <w:right w:w="70" w:type="dxa"/>
        </w:tblCellMar>
        <w:tblLook w:val="04A0" w:firstRow="1" w:lastRow="0" w:firstColumn="1" w:lastColumn="0" w:noHBand="0" w:noVBand="1"/>
      </w:tblPr>
      <w:tblGrid>
        <w:gridCol w:w="1701"/>
        <w:gridCol w:w="2127"/>
        <w:gridCol w:w="2693"/>
        <w:gridCol w:w="1559"/>
      </w:tblGrid>
      <w:tr w:rsidR="007B4C10" w14:paraId="1F4BD10A" w14:textId="77777777">
        <w:trPr>
          <w:trHeight w:val="435"/>
        </w:trPr>
        <w:tc>
          <w:tcPr>
            <w:tcW w:w="170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F26AC64" w14:textId="77777777" w:rsidR="007B4C10" w:rsidRDefault="00B23B8E">
            <w:pPr>
              <w:spacing w:after="0" w:line="240" w:lineRule="auto"/>
              <w:rPr>
                <w:b/>
                <w:bCs/>
                <w:color w:val="000000"/>
              </w:rPr>
            </w:pPr>
            <w:r>
              <w:rPr>
                <w:b/>
                <w:bCs/>
                <w:color w:val="000000"/>
                <w:lang w:val="en-GB"/>
              </w:rPr>
              <w:t>Classes</w:t>
            </w:r>
          </w:p>
        </w:tc>
        <w:tc>
          <w:tcPr>
            <w:tcW w:w="2127" w:type="dxa"/>
            <w:tcBorders>
              <w:top w:val="single" w:sz="4" w:space="0" w:color="auto"/>
              <w:left w:val="none" w:sz="4" w:space="0" w:color="000000"/>
              <w:bottom w:val="single" w:sz="8" w:space="0" w:color="auto"/>
              <w:right w:val="single" w:sz="4" w:space="0" w:color="auto"/>
            </w:tcBorders>
            <w:shd w:val="clear" w:color="auto" w:fill="auto"/>
            <w:noWrap/>
            <w:vAlign w:val="center"/>
          </w:tcPr>
          <w:p w14:paraId="19B04B80" w14:textId="77777777" w:rsidR="007B4C10" w:rsidRDefault="00B23B8E">
            <w:pPr>
              <w:spacing w:after="0" w:line="240" w:lineRule="auto"/>
              <w:rPr>
                <w:b/>
                <w:bCs/>
                <w:color w:val="000000"/>
                <w:lang w:val="en-US"/>
              </w:rPr>
            </w:pPr>
            <w:r>
              <w:rPr>
                <w:b/>
                <w:bCs/>
                <w:color w:val="000000"/>
              </w:rPr>
              <w:t xml:space="preserve">Racing </w:t>
            </w:r>
            <w:r>
              <w:rPr>
                <w:b/>
                <w:bCs/>
                <w:color w:val="000000"/>
                <w:lang w:val="en-GB"/>
              </w:rPr>
              <w:t>days</w:t>
            </w:r>
          </w:p>
        </w:tc>
        <w:tc>
          <w:tcPr>
            <w:tcW w:w="2693" w:type="dxa"/>
            <w:tcBorders>
              <w:top w:val="single" w:sz="4" w:space="0" w:color="auto"/>
              <w:left w:val="none" w:sz="4" w:space="0" w:color="000000"/>
              <w:bottom w:val="single" w:sz="8" w:space="0" w:color="auto"/>
              <w:right w:val="single" w:sz="4" w:space="0" w:color="auto"/>
            </w:tcBorders>
            <w:shd w:val="clear" w:color="auto" w:fill="auto"/>
            <w:noWrap/>
            <w:vAlign w:val="center"/>
          </w:tcPr>
          <w:p w14:paraId="1B4D38CE" w14:textId="77777777" w:rsidR="007B4C10" w:rsidRDefault="00B23B8E">
            <w:pPr>
              <w:spacing w:after="0" w:line="240" w:lineRule="auto"/>
              <w:jc w:val="center"/>
              <w:rPr>
                <w:b/>
                <w:bCs/>
                <w:color w:val="000000"/>
                <w:lang w:val="en-US"/>
              </w:rPr>
            </w:pPr>
            <w:r>
              <w:rPr>
                <w:b/>
                <w:bCs/>
                <w:color w:val="000000"/>
                <w:lang w:val="en-US"/>
              </w:rPr>
              <w:t>Warning signal</w:t>
            </w:r>
          </w:p>
          <w:p w14:paraId="7C88FF5D" w14:textId="77777777" w:rsidR="007B4C10" w:rsidRDefault="00B23B8E">
            <w:pPr>
              <w:spacing w:after="0" w:line="240" w:lineRule="auto"/>
              <w:jc w:val="center"/>
              <w:rPr>
                <w:b/>
                <w:bCs/>
                <w:color w:val="000000"/>
                <w:lang w:val="en-US"/>
              </w:rPr>
            </w:pPr>
            <w:r>
              <w:rPr>
                <w:b/>
                <w:bCs/>
                <w:color w:val="000000"/>
                <w:lang w:val="en-US"/>
              </w:rPr>
              <w:t>for the first race</w:t>
            </w:r>
          </w:p>
        </w:tc>
        <w:tc>
          <w:tcPr>
            <w:tcW w:w="1559" w:type="dxa"/>
            <w:tcBorders>
              <w:top w:val="single" w:sz="4" w:space="0" w:color="auto"/>
              <w:left w:val="none" w:sz="4" w:space="0" w:color="000000"/>
              <w:bottom w:val="single" w:sz="8" w:space="0" w:color="auto"/>
              <w:right w:val="single" w:sz="4" w:space="0" w:color="auto"/>
            </w:tcBorders>
            <w:shd w:val="clear" w:color="auto" w:fill="auto"/>
            <w:vAlign w:val="center"/>
          </w:tcPr>
          <w:p w14:paraId="2EB98C65" w14:textId="77777777" w:rsidR="007B4C10" w:rsidRDefault="00B23B8E">
            <w:pPr>
              <w:spacing w:after="0" w:line="240" w:lineRule="auto"/>
              <w:jc w:val="center"/>
              <w:rPr>
                <w:b/>
                <w:bCs/>
                <w:color w:val="000000"/>
                <w:lang w:val="en-GB"/>
              </w:rPr>
            </w:pPr>
            <w:r>
              <w:rPr>
                <w:b/>
                <w:bCs/>
                <w:color w:val="000000"/>
                <w:lang w:val="en-GB"/>
              </w:rPr>
              <w:t>Number of races</w:t>
            </w:r>
          </w:p>
        </w:tc>
      </w:tr>
      <w:tr w:rsidR="007B4C10" w14:paraId="76152844" w14:textId="77777777">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F3803" w14:textId="77777777" w:rsidR="007B4C10" w:rsidRDefault="00B23B8E">
            <w:pPr>
              <w:spacing w:after="0" w:line="240" w:lineRule="auto"/>
              <w:rPr>
                <w:bCs/>
                <w:color w:val="000000"/>
                <w:highlight w:val="yellow"/>
                <w:lang w:val="en-GB"/>
              </w:rPr>
            </w:pPr>
            <w:r>
              <w:rPr>
                <w:bCs/>
                <w:color w:val="000000"/>
                <w:highlight w:val="yellow"/>
                <w:lang w:val="en-GB"/>
              </w:rPr>
              <w:t>class A</w:t>
            </w:r>
          </w:p>
        </w:tc>
        <w:tc>
          <w:tcPr>
            <w:tcW w:w="2127" w:type="dxa"/>
            <w:tcBorders>
              <w:top w:val="single" w:sz="4" w:space="0" w:color="000000"/>
              <w:left w:val="none" w:sz="4" w:space="0" w:color="000000"/>
              <w:bottom w:val="single" w:sz="4" w:space="0" w:color="000000"/>
              <w:right w:val="single" w:sz="4" w:space="0" w:color="000000"/>
            </w:tcBorders>
            <w:shd w:val="clear" w:color="auto" w:fill="auto"/>
            <w:noWrap/>
            <w:vAlign w:val="center"/>
          </w:tcPr>
          <w:p w14:paraId="09349A98" w14:textId="77777777" w:rsidR="007B4C10" w:rsidRDefault="00B23B8E">
            <w:pPr>
              <w:spacing w:after="0" w:line="240" w:lineRule="auto"/>
              <w:jc w:val="center"/>
              <w:rPr>
                <w:bCs/>
                <w:color w:val="000000"/>
                <w:highlight w:val="yellow"/>
                <w:lang w:val="fr-FR"/>
              </w:rPr>
            </w:pPr>
            <w:proofErr w:type="gramStart"/>
            <w:r>
              <w:rPr>
                <w:bCs/>
                <w:color w:val="000000"/>
                <w:highlight w:val="yellow"/>
                <w:lang w:val="fr-FR"/>
              </w:rPr>
              <w:t>dd</w:t>
            </w:r>
            <w:proofErr w:type="gramEnd"/>
            <w:r>
              <w:rPr>
                <w:bCs/>
                <w:color w:val="000000"/>
                <w:highlight w:val="yellow"/>
                <w:lang w:val="fr-FR"/>
              </w:rPr>
              <w:t xml:space="preserve"> mon to dd mon</w:t>
            </w:r>
          </w:p>
        </w:tc>
        <w:tc>
          <w:tcPr>
            <w:tcW w:w="2693" w:type="dxa"/>
            <w:tcBorders>
              <w:top w:val="single" w:sz="4" w:space="0" w:color="000000"/>
              <w:left w:val="none" w:sz="4" w:space="0" w:color="000000"/>
              <w:bottom w:val="single" w:sz="4" w:space="0" w:color="000000"/>
              <w:right w:val="single" w:sz="4" w:space="0" w:color="000000"/>
            </w:tcBorders>
            <w:shd w:val="clear" w:color="auto" w:fill="auto"/>
            <w:noWrap/>
            <w:vAlign w:val="center"/>
          </w:tcPr>
          <w:p w14:paraId="421B61FB" w14:textId="77777777" w:rsidR="007B4C10" w:rsidRDefault="00B23B8E">
            <w:pPr>
              <w:spacing w:after="0" w:line="240" w:lineRule="auto"/>
              <w:jc w:val="cente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2F8AACD5" w14:textId="77777777" w:rsidR="007B4C10" w:rsidRDefault="00B23B8E">
            <w:pPr>
              <w:spacing w:after="0" w:line="240" w:lineRule="auto"/>
              <w:jc w:val="center"/>
              <w:rPr>
                <w:highlight w:val="yellow"/>
              </w:rPr>
            </w:pPr>
            <w:proofErr w:type="spellStart"/>
            <w:r>
              <w:rPr>
                <w:highlight w:val="yellow"/>
              </w:rPr>
              <w:t>Nn</w:t>
            </w:r>
            <w:proofErr w:type="spellEnd"/>
          </w:p>
        </w:tc>
      </w:tr>
      <w:tr w:rsidR="007B4C10" w14:paraId="2D45BE35" w14:textId="77777777">
        <w:trPr>
          <w:trHeight w:val="300"/>
        </w:trPr>
        <w:tc>
          <w:tcPr>
            <w:tcW w:w="1701" w:type="dxa"/>
            <w:tcBorders>
              <w:top w:val="none" w:sz="4" w:space="0" w:color="000000"/>
              <w:left w:val="single" w:sz="4" w:space="0" w:color="000000"/>
              <w:bottom w:val="single" w:sz="4" w:space="0" w:color="000000"/>
              <w:right w:val="single" w:sz="4" w:space="0" w:color="000000"/>
            </w:tcBorders>
            <w:shd w:val="clear" w:color="auto" w:fill="auto"/>
            <w:noWrap/>
            <w:vAlign w:val="center"/>
          </w:tcPr>
          <w:p w14:paraId="24B69E15" w14:textId="77777777" w:rsidR="007B4C10" w:rsidRDefault="00B23B8E">
            <w:pPr>
              <w:spacing w:after="0" w:line="240" w:lineRule="auto"/>
              <w:rPr>
                <w:bCs/>
                <w:color w:val="000000"/>
                <w:highlight w:val="yellow"/>
                <w:lang w:val="en-GB"/>
              </w:rPr>
            </w:pPr>
            <w:r>
              <w:rPr>
                <w:bCs/>
                <w:color w:val="000000"/>
                <w:highlight w:val="yellow"/>
                <w:lang w:val="en-GB"/>
              </w:rPr>
              <w:t>class B</w:t>
            </w:r>
          </w:p>
        </w:tc>
        <w:tc>
          <w:tcPr>
            <w:tcW w:w="2127"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0CDB5C55" w14:textId="77777777" w:rsidR="007B4C10" w:rsidRDefault="00B23B8E">
            <w:pPr>
              <w:spacing w:after="0" w:line="240" w:lineRule="auto"/>
              <w:jc w:val="center"/>
              <w:rPr>
                <w:bCs/>
                <w:color w:val="000000"/>
                <w:highlight w:val="yellow"/>
                <w:lang w:val="fr-FR"/>
              </w:rPr>
            </w:pPr>
            <w:proofErr w:type="gramStart"/>
            <w:r>
              <w:rPr>
                <w:bCs/>
                <w:color w:val="000000"/>
                <w:highlight w:val="yellow"/>
                <w:lang w:val="fr-FR"/>
              </w:rPr>
              <w:t>dd</w:t>
            </w:r>
            <w:proofErr w:type="gramEnd"/>
            <w:r>
              <w:rPr>
                <w:bCs/>
                <w:color w:val="000000"/>
                <w:highlight w:val="yellow"/>
                <w:lang w:val="fr-FR"/>
              </w:rPr>
              <w:t xml:space="preserve"> mon to dd. </w:t>
            </w:r>
            <w:proofErr w:type="gramStart"/>
            <w:r>
              <w:rPr>
                <w:bCs/>
                <w:color w:val="000000"/>
                <w:highlight w:val="yellow"/>
                <w:lang w:val="fr-FR"/>
              </w:rPr>
              <w:t>mon</w:t>
            </w:r>
            <w:proofErr w:type="gramEnd"/>
          </w:p>
        </w:tc>
        <w:tc>
          <w:tcPr>
            <w:tcW w:w="2693"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5671CE0B" w14:textId="77777777" w:rsidR="007B4C10" w:rsidRDefault="00B23B8E">
            <w:pPr>
              <w:spacing w:after="0" w:line="240" w:lineRule="auto"/>
              <w:jc w:val="center"/>
              <w:rPr>
                <w:color w:val="000000"/>
                <w:highlight w:val="yellow"/>
                <w:lang w:val="fr-FR"/>
              </w:rPr>
            </w:pPr>
            <w:proofErr w:type="gramStart"/>
            <w:r>
              <w:rPr>
                <w:color w:val="000000"/>
                <w:highlight w:val="yellow"/>
                <w:lang w:val="fr-FR"/>
              </w:rPr>
              <w:t>dd</w:t>
            </w:r>
            <w:proofErr w:type="gramEnd"/>
            <w:r>
              <w:rPr>
                <w:color w:val="000000"/>
                <w:highlight w:val="yellow"/>
                <w:lang w:val="fr-FR"/>
              </w:rPr>
              <w:t xml:space="preserve"> mon: </w:t>
            </w:r>
            <w:proofErr w:type="spellStart"/>
            <w:r>
              <w:rPr>
                <w:color w:val="000000"/>
                <w:highlight w:val="yellow"/>
                <w:lang w:val="fr-FR"/>
              </w:rPr>
              <w:t>hh:mm</w:t>
            </w:r>
            <w:proofErr w:type="spellEnd"/>
            <w:r>
              <w:rPr>
                <w:color w:val="000000"/>
                <w:highlight w:val="yellow"/>
                <w:lang w:val="fr-FR"/>
              </w:rPr>
              <w:t xml:space="preserve"> </w:t>
            </w:r>
            <w:proofErr w:type="spellStart"/>
            <w:r>
              <w:rPr>
                <w:color w:val="000000"/>
                <w:highlight w:val="yellow"/>
                <w:lang w:val="fr-FR"/>
              </w:rPr>
              <w:t>hrs</w:t>
            </w:r>
            <w:proofErr w:type="spellEnd"/>
            <w:r>
              <w:rPr>
                <w:color w:val="000000"/>
                <w:highlight w:val="yellow"/>
                <w:lang w:val="fr-FR"/>
              </w:rPr>
              <w:t>.</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14:paraId="66FA596E" w14:textId="77777777" w:rsidR="007B4C10" w:rsidRDefault="00B23B8E">
            <w:pPr>
              <w:spacing w:after="0" w:line="240" w:lineRule="auto"/>
              <w:jc w:val="center"/>
              <w:rPr>
                <w:highlight w:val="yellow"/>
              </w:rPr>
            </w:pPr>
            <w:proofErr w:type="spellStart"/>
            <w:r>
              <w:rPr>
                <w:highlight w:val="yellow"/>
              </w:rPr>
              <w:t>Nn</w:t>
            </w:r>
            <w:proofErr w:type="spellEnd"/>
          </w:p>
        </w:tc>
      </w:tr>
    </w:tbl>
    <w:p w14:paraId="679ECAA6" w14:textId="77777777" w:rsidR="007B4C10" w:rsidRDefault="00B23B8E">
      <w:pPr>
        <w:pStyle w:val="Listenabsatz"/>
        <w:numPr>
          <w:ilvl w:val="1"/>
          <w:numId w:val="2"/>
        </w:numPr>
        <w:spacing w:before="120" w:after="0" w:line="240" w:lineRule="auto"/>
        <w:ind w:left="709" w:hanging="709"/>
        <w:contextualSpacing w:val="0"/>
        <w:rPr>
          <w:lang w:val="en-US"/>
        </w:rPr>
      </w:pPr>
      <w:r>
        <w:rPr>
          <w:lang w:val="en-US"/>
        </w:rPr>
        <w:t xml:space="preserve">On the last scheduled day of racing, no warning signal will be made after </w:t>
      </w:r>
      <w:proofErr w:type="spellStart"/>
      <w:r>
        <w:rPr>
          <w:highlight w:val="yellow"/>
          <w:lang w:val="en-US"/>
        </w:rPr>
        <w:t>hh:mm</w:t>
      </w:r>
      <w:proofErr w:type="spellEnd"/>
      <w:r>
        <w:rPr>
          <w:lang w:val="en-US"/>
        </w:rPr>
        <w:t xml:space="preserve"> hrs.</w:t>
      </w:r>
    </w:p>
    <w:p w14:paraId="51D12283" w14:textId="77777777" w:rsidR="007B4C10" w:rsidRDefault="007B4C10">
      <w:pPr>
        <w:spacing w:after="0" w:line="240" w:lineRule="auto"/>
        <w:rPr>
          <w:lang w:val="en-US"/>
        </w:rPr>
      </w:pPr>
    </w:p>
    <w:p w14:paraId="5F25DE1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lastRenderedPageBreak/>
        <w:t>EQUIPMENT INSPECTION</w:t>
      </w:r>
    </w:p>
    <w:p w14:paraId="4AC71FA1"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Each boat shall produce or verify the existence of a valid measurement or rating certificate.</w:t>
      </w:r>
    </w:p>
    <w:p w14:paraId="5415518F"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magenta"/>
          <w:lang w:val="en-US"/>
        </w:rPr>
        <w:t>[DP] Boats shall be available for equipment inspection during the times stated in</w:t>
      </w:r>
      <w:r>
        <w:rPr>
          <w:highlight w:val="yellow"/>
          <w:lang w:val="en-US"/>
        </w:rPr>
        <w:t xml:space="preserve"> </w:t>
      </w:r>
      <w:proofErr w:type="spellStart"/>
      <w:proofErr w:type="gramStart"/>
      <w:r>
        <w:rPr>
          <w:highlight w:val="yellow"/>
          <w:lang w:val="en-US"/>
        </w:rPr>
        <w:t>NoR</w:t>
      </w:r>
      <w:proofErr w:type="spellEnd"/>
      <w:proofErr w:type="gramEnd"/>
      <w:r>
        <w:rPr>
          <w:highlight w:val="yellow"/>
          <w:lang w:val="en-US"/>
        </w:rPr>
        <w:t xml:space="preserve"> 8.2</w:t>
      </w:r>
      <w:r>
        <w:rPr>
          <w:highlight w:val="magenta"/>
          <w:lang w:val="en-US"/>
        </w:rPr>
        <w:t>. During the scheduled time for equipment inspection and event measurement no initial (first) measurements will be carried out.</w:t>
      </w:r>
    </w:p>
    <w:p w14:paraId="50E6AE45"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Boats may be inspected at any time.</w:t>
      </w:r>
    </w:p>
    <w:p w14:paraId="3CB8664E" w14:textId="77777777" w:rsidR="007B4C10" w:rsidRDefault="007B4C10">
      <w:pPr>
        <w:spacing w:after="0" w:line="240" w:lineRule="auto"/>
        <w:rPr>
          <w:lang w:val="en-US"/>
        </w:rPr>
      </w:pPr>
    </w:p>
    <w:p w14:paraId="0939A4F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VENUE</w:t>
      </w:r>
    </w:p>
    <w:p w14:paraId="037B51E9"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The event will be hosted at </w:t>
      </w:r>
      <w:r>
        <w:rPr>
          <w:highlight w:val="yellow"/>
          <w:lang w:val="en-US"/>
        </w:rPr>
        <w:t>[Ort]</w:t>
      </w:r>
      <w:r>
        <w:rPr>
          <w:lang w:val="en-US"/>
        </w:rPr>
        <w:t>.</w:t>
      </w:r>
    </w:p>
    <w:p w14:paraId="2D01FC83"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The race office will be located at </w:t>
      </w:r>
      <w:r>
        <w:rPr>
          <w:highlight w:val="yellow"/>
          <w:lang w:val="en-US"/>
        </w:rPr>
        <w:t>[</w:t>
      </w:r>
      <w:proofErr w:type="spellStart"/>
      <w:r>
        <w:rPr>
          <w:highlight w:val="yellow"/>
          <w:lang w:val="en-US"/>
        </w:rPr>
        <w:t>Beschreibung</w:t>
      </w:r>
      <w:proofErr w:type="spellEnd"/>
      <w:r>
        <w:rPr>
          <w:highlight w:val="yellow"/>
          <w:lang w:val="en-US"/>
        </w:rPr>
        <w:t>].</w:t>
      </w:r>
    </w:p>
    <w:p w14:paraId="4040EF27"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The racing area will be </w:t>
      </w:r>
      <w:r>
        <w:rPr>
          <w:highlight w:val="yellow"/>
          <w:lang w:val="en-US"/>
        </w:rPr>
        <w:t>[</w:t>
      </w:r>
      <w:proofErr w:type="spellStart"/>
      <w:r>
        <w:rPr>
          <w:highlight w:val="yellow"/>
          <w:lang w:val="en-US"/>
        </w:rPr>
        <w:t>Beschreibung</w:t>
      </w:r>
      <w:proofErr w:type="spellEnd"/>
      <w:r>
        <w:rPr>
          <w:highlight w:val="yellow"/>
          <w:lang w:val="en-US"/>
        </w:rPr>
        <w:t xml:space="preserve">]. Addendum “Race </w:t>
      </w:r>
      <w:proofErr w:type="gramStart"/>
      <w:r>
        <w:rPr>
          <w:highlight w:val="yellow"/>
          <w:lang w:val="en-US"/>
        </w:rPr>
        <w:t>Areas“ shows</w:t>
      </w:r>
      <w:proofErr w:type="gramEnd"/>
      <w:r>
        <w:rPr>
          <w:highlight w:val="yellow"/>
          <w:lang w:val="en-US"/>
        </w:rPr>
        <w:t xml:space="preserve"> the location of the race areas.</w:t>
      </w:r>
    </w:p>
    <w:p w14:paraId="1623828A" w14:textId="77777777" w:rsidR="007B4C10" w:rsidRDefault="007B4C10">
      <w:pPr>
        <w:spacing w:after="0" w:line="240" w:lineRule="auto"/>
        <w:rPr>
          <w:lang w:val="en-US"/>
        </w:rPr>
      </w:pPr>
    </w:p>
    <w:p w14:paraId="6B5393AA"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COURSES</w:t>
      </w:r>
    </w:p>
    <w:p w14:paraId="0054CF0E" w14:textId="77777777" w:rsidR="007B4C10" w:rsidRDefault="00B23B8E">
      <w:pPr>
        <w:spacing w:after="0" w:line="240" w:lineRule="auto"/>
        <w:ind w:firstLine="708"/>
        <w:rPr>
          <w:lang w:val="en-US"/>
        </w:rPr>
      </w:pPr>
      <w:r>
        <w:rPr>
          <w:lang w:val="en-US"/>
        </w:rPr>
        <w:t>The courses will be defined in the Sailing Instructions.</w:t>
      </w:r>
    </w:p>
    <w:p w14:paraId="50980DF2" w14:textId="77777777" w:rsidR="007B4C10" w:rsidRDefault="007B4C10">
      <w:pPr>
        <w:spacing w:after="0" w:line="240" w:lineRule="auto"/>
        <w:rPr>
          <w:lang w:val="en-US"/>
        </w:rPr>
      </w:pPr>
    </w:p>
    <w:p w14:paraId="745BF027" w14:textId="77777777" w:rsidR="007B4C10" w:rsidRDefault="00B23B8E">
      <w:pPr>
        <w:pStyle w:val="Listenabsatz"/>
        <w:numPr>
          <w:ilvl w:val="0"/>
          <w:numId w:val="2"/>
        </w:numPr>
        <w:spacing w:after="0" w:line="240" w:lineRule="auto"/>
        <w:ind w:left="709" w:hanging="709"/>
        <w:contextualSpacing w:val="0"/>
        <w:rPr>
          <w:b/>
          <w:lang w:val="en-US"/>
        </w:rPr>
      </w:pPr>
      <w:r>
        <w:rPr>
          <w:b/>
          <w:highlight w:val="yellow"/>
          <w:lang w:val="en-US"/>
        </w:rPr>
        <w:t>PENALTY SYSTEM</w:t>
      </w:r>
    </w:p>
    <w:p w14:paraId="0618FE55" w14:textId="77777777" w:rsidR="007B4C10" w:rsidRDefault="00B23B8E">
      <w:pPr>
        <w:spacing w:after="0" w:line="240" w:lineRule="auto"/>
        <w:ind w:left="709" w:hanging="709"/>
        <w:jc w:val="both"/>
        <w:rPr>
          <w:lang w:val="en-US"/>
        </w:rPr>
      </w:pPr>
      <w:r>
        <w:rPr>
          <w:lang w:val="en-US"/>
        </w:rPr>
        <w:t xml:space="preserve">12.1 </w:t>
      </w:r>
      <w:r>
        <w:rPr>
          <w:lang w:val="en-US"/>
        </w:rPr>
        <w:tab/>
      </w:r>
      <w:r>
        <w:rPr>
          <w:highlight w:val="yellow"/>
          <w:lang w:val="en-US"/>
        </w:rPr>
        <w:t>For the classes [</w:t>
      </w:r>
      <w:proofErr w:type="spellStart"/>
      <w:r>
        <w:rPr>
          <w:highlight w:val="yellow"/>
          <w:lang w:val="en-US"/>
        </w:rPr>
        <w:t>Klasse</w:t>
      </w:r>
      <w:proofErr w:type="spellEnd"/>
      <w:r>
        <w:rPr>
          <w:highlight w:val="yellow"/>
          <w:lang w:val="en-US"/>
        </w:rPr>
        <w:t xml:space="preserve"> A] and [</w:t>
      </w:r>
      <w:proofErr w:type="spellStart"/>
      <w:r>
        <w:rPr>
          <w:highlight w:val="yellow"/>
          <w:lang w:val="en-US"/>
        </w:rPr>
        <w:t>Klasse</w:t>
      </w:r>
      <w:proofErr w:type="spellEnd"/>
      <w:r>
        <w:rPr>
          <w:highlight w:val="yellow"/>
          <w:lang w:val="en-US"/>
        </w:rPr>
        <w:t xml:space="preserve"> B] RRS 44.1 is changed so that the Two-Turns Penalty is replaced by the One-Turn Penalty.</w:t>
      </w:r>
    </w:p>
    <w:p w14:paraId="07E1C798" w14:textId="77777777" w:rsidR="007B4C10" w:rsidRDefault="00B23B8E">
      <w:pPr>
        <w:spacing w:after="0" w:line="240" w:lineRule="auto"/>
        <w:ind w:left="709" w:hanging="709"/>
        <w:jc w:val="both"/>
        <w:rPr>
          <w:lang w:val="en-US"/>
        </w:rPr>
      </w:pPr>
      <w:r>
        <w:rPr>
          <w:lang w:val="en-US"/>
        </w:rPr>
        <w:t xml:space="preserve">12.2 </w:t>
      </w:r>
      <w:r>
        <w:rPr>
          <w:lang w:val="en-US"/>
        </w:rPr>
        <w:tab/>
      </w:r>
      <w:r>
        <w:rPr>
          <w:highlight w:val="yellow"/>
          <w:lang w:val="en-US"/>
        </w:rPr>
        <w:t>The intention is to appoint an international jury in accordance with RRS 91(b). The right of appeal from an international jury decision is denied as provided in RRS 70.5.</w:t>
      </w:r>
    </w:p>
    <w:p w14:paraId="7BB2B4FB" w14:textId="77777777" w:rsidR="007B4C10" w:rsidRDefault="007B4C10">
      <w:pPr>
        <w:spacing w:after="0" w:line="240" w:lineRule="auto"/>
        <w:rPr>
          <w:lang w:val="en-US"/>
        </w:rPr>
      </w:pPr>
    </w:p>
    <w:p w14:paraId="11D60C2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SCORING</w:t>
      </w:r>
    </w:p>
    <w:p w14:paraId="5B9DF216"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w:t>
      </w:r>
      <w:proofErr w:type="spellStart"/>
      <w:r>
        <w:rPr>
          <w:highlight w:val="yellow"/>
          <w:lang w:val="en-US"/>
        </w:rPr>
        <w:t>Anzahl</w:t>
      </w:r>
      <w:proofErr w:type="spellEnd"/>
      <w:r>
        <w:rPr>
          <w:highlight w:val="yellow"/>
          <w:lang w:val="en-US"/>
        </w:rPr>
        <w:t xml:space="preserve"> </w:t>
      </w:r>
      <w:proofErr w:type="spellStart"/>
      <w:r>
        <w:rPr>
          <w:highlight w:val="yellow"/>
          <w:lang w:val="en-US"/>
        </w:rPr>
        <w:t>einfügen</w:t>
      </w:r>
      <w:proofErr w:type="spellEnd"/>
      <w:r>
        <w:rPr>
          <w:highlight w:val="yellow"/>
          <w:lang w:val="en-US"/>
        </w:rPr>
        <w:t>]</w:t>
      </w:r>
      <w:r>
        <w:rPr>
          <w:lang w:val="en-US"/>
        </w:rPr>
        <w:t xml:space="preserve"> races are required to be completed to constitute a series.</w:t>
      </w:r>
    </w:p>
    <w:p w14:paraId="555D2ABB"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Four races are required to be completed to constitute</w:t>
      </w:r>
      <w:r>
        <w:rPr>
          <w:lang w:val="en-US"/>
        </w:rPr>
        <w:t xml:space="preserve"> </w:t>
      </w:r>
      <w:r>
        <w:rPr>
          <w:highlight w:val="magenta"/>
          <w:lang w:val="en-US"/>
        </w:rPr>
        <w:t>a championship</w:t>
      </w:r>
      <w:r>
        <w:rPr>
          <w:lang w:val="en-US"/>
        </w:rPr>
        <w:t>.</w:t>
      </w:r>
    </w:p>
    <w:p w14:paraId="723D219F" w14:textId="77777777" w:rsidR="007B4C10" w:rsidRDefault="00B23B8E">
      <w:pPr>
        <w:pStyle w:val="Listenabsatz"/>
        <w:numPr>
          <w:ilvl w:val="1"/>
          <w:numId w:val="2"/>
        </w:numPr>
        <w:spacing w:after="0" w:line="240" w:lineRule="auto"/>
        <w:ind w:left="709" w:hanging="709"/>
        <w:contextualSpacing w:val="0"/>
        <w:rPr>
          <w:lang w:val="en-US"/>
        </w:rPr>
      </w:pPr>
      <w:r>
        <w:rPr>
          <w:lang w:val="en-US"/>
        </w:rPr>
        <w:t xml:space="preserve">a) When fewer than </w:t>
      </w:r>
      <w:r>
        <w:rPr>
          <w:highlight w:val="yellow"/>
          <w:lang w:val="en-US"/>
        </w:rPr>
        <w:t>[</w:t>
      </w:r>
      <w:proofErr w:type="spellStart"/>
      <w:r>
        <w:rPr>
          <w:highlight w:val="yellow"/>
          <w:lang w:val="en-US"/>
        </w:rPr>
        <w:t>Anzahl</w:t>
      </w:r>
      <w:proofErr w:type="spellEnd"/>
      <w:r>
        <w:rPr>
          <w:highlight w:val="yellow"/>
          <w:lang w:val="en-US"/>
        </w:rPr>
        <w:t>]</w:t>
      </w:r>
      <w:r>
        <w:rPr>
          <w:lang w:val="en-US"/>
        </w:rPr>
        <w:t xml:space="preserve"> </w:t>
      </w:r>
      <w:r>
        <w:rPr>
          <w:highlight w:val="magenta"/>
          <w:lang w:val="en-US"/>
        </w:rPr>
        <w:t>five</w:t>
      </w:r>
      <w:r>
        <w:rPr>
          <w:lang w:val="en-US"/>
        </w:rPr>
        <w:t xml:space="preserve"> races have been completed, a boat’s series score will be the total of her race scores. </w:t>
      </w:r>
      <w:r>
        <w:rPr>
          <w:lang w:val="en-US"/>
        </w:rPr>
        <w:br/>
        <w:t xml:space="preserve">b) When </w:t>
      </w:r>
      <w:r>
        <w:rPr>
          <w:highlight w:val="yellow"/>
          <w:lang w:val="en-US"/>
        </w:rPr>
        <w:t>[</w:t>
      </w:r>
      <w:proofErr w:type="spellStart"/>
      <w:r>
        <w:rPr>
          <w:highlight w:val="yellow"/>
          <w:lang w:val="en-US"/>
        </w:rPr>
        <w:t>Anzahl</w:t>
      </w:r>
      <w:proofErr w:type="spellEnd"/>
      <w:r>
        <w:rPr>
          <w:highlight w:val="yellow"/>
          <w:lang w:val="en-US"/>
        </w:rPr>
        <w:t>]</w:t>
      </w:r>
      <w:r>
        <w:rPr>
          <w:lang w:val="en-US"/>
        </w:rPr>
        <w:t xml:space="preserve"> </w:t>
      </w:r>
      <w:r>
        <w:rPr>
          <w:highlight w:val="magenta"/>
          <w:lang w:val="en-US"/>
        </w:rPr>
        <w:t>five</w:t>
      </w:r>
      <w:r>
        <w:rPr>
          <w:lang w:val="en-US"/>
        </w:rPr>
        <w:t xml:space="preserve"> or more races have been completed, a boat’s series score will be the total of her race scores excluding her worst score.</w:t>
      </w:r>
    </w:p>
    <w:p w14:paraId="2E3FBAD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RRS A5.3 applies.</w:t>
      </w:r>
    </w:p>
    <w:p w14:paraId="5DF06B8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cyan"/>
          <w:lang w:val="en-US"/>
        </w:rPr>
        <w:t xml:space="preserve">Applies only when a minimum of 10 boats </w:t>
      </w:r>
      <w:proofErr w:type="gramStart"/>
      <w:r>
        <w:rPr>
          <w:highlight w:val="cyan"/>
          <w:lang w:val="en-US"/>
        </w:rPr>
        <w:t>compete</w:t>
      </w:r>
      <w:proofErr w:type="gramEnd"/>
      <w:r>
        <w:rPr>
          <w:highlight w:val="cyan"/>
          <w:lang w:val="en-US"/>
        </w:rPr>
        <w:t xml:space="preserve"> in their scoring division:</w:t>
      </w:r>
    </w:p>
    <w:p w14:paraId="6B5AF40F" w14:textId="77777777" w:rsidR="007B4C10" w:rsidRDefault="00B23B8E">
      <w:pPr>
        <w:spacing w:after="0" w:line="240" w:lineRule="auto"/>
        <w:ind w:left="705"/>
        <w:jc w:val="both"/>
        <w:rPr>
          <w:highlight w:val="cyan"/>
          <w:lang w:val="en-US"/>
        </w:rPr>
      </w:pPr>
      <w:r>
        <w:rPr>
          <w:highlight w:val="cyan"/>
          <w:lang w:val="en-US"/>
        </w:rPr>
        <w:t xml:space="preserve">The </w:t>
      </w:r>
      <w:r>
        <w:rPr>
          <w:highlight w:val="yellow"/>
          <w:lang w:val="en-US"/>
        </w:rPr>
        <w:t>U17</w:t>
      </w:r>
      <w:r>
        <w:rPr>
          <w:highlight w:val="cyan"/>
          <w:lang w:val="en-US"/>
        </w:rPr>
        <w:t xml:space="preserve">-division is an extract of the overall score and applies only to competitors born in </w:t>
      </w:r>
      <w:proofErr w:type="spellStart"/>
      <w:r>
        <w:rPr>
          <w:highlight w:val="yellow"/>
          <w:lang w:val="en-US"/>
        </w:rPr>
        <w:t>xxxx</w:t>
      </w:r>
      <w:proofErr w:type="spellEnd"/>
      <w:r>
        <w:rPr>
          <w:highlight w:val="cyan"/>
          <w:lang w:val="en-US"/>
        </w:rPr>
        <w:t xml:space="preserve"> or later.</w:t>
      </w:r>
    </w:p>
    <w:p w14:paraId="1B51DC9C"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lightGray"/>
          <w:lang w:val="en-US"/>
        </w:rPr>
        <w:t>Medal race:</w:t>
      </w:r>
    </w:p>
    <w:p w14:paraId="2E891B93"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RRS A4 is changed so that the points scored in the medal race are doubled.</w:t>
      </w:r>
    </w:p>
    <w:p w14:paraId="5CF39424"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RRS A5.2 is changed so that the scored points are based on the number of boats assigned to the Medal Race and then doubled.</w:t>
      </w:r>
    </w:p>
    <w:p w14:paraId="07871CB2"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The top ten boats overall after the opening series will carry forward their overall points to the medal race which shall be added to their medal race points to result in the overall event score.</w:t>
      </w:r>
    </w:p>
    <w:p w14:paraId="6564968E"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The medal race score will not be excluded.</w:t>
      </w:r>
    </w:p>
    <w:p w14:paraId="5EF0A0C6"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For boats assigned to compete in the medal race, ties will be broken by the medal race score. This changes RRS A8. For tied boats with the same points score in the medal race, ties will be broken applying RRS A8 to the opening series scores.</w:t>
      </w:r>
    </w:p>
    <w:p w14:paraId="5054A7F1"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lightGray"/>
          <w:lang w:val="en-US"/>
        </w:rPr>
        <w:t>The boats competing in the medal race shall be scored highest in the event. This may not apply to a boat disqualified under RRS 69, the World Sailing Anti-Doping Code, World Sailing Betting and Anti-Corruption Code or World Sailing Disciplinary Code.</w:t>
      </w:r>
    </w:p>
    <w:p w14:paraId="5ABBA47D"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green"/>
          <w:lang w:val="en-US"/>
        </w:rPr>
        <w:t>Classes sailing a qualifying series and a final series only:</w:t>
      </w:r>
    </w:p>
    <w:p w14:paraId="6BA22460" w14:textId="77777777" w:rsidR="007B4C10" w:rsidRDefault="00B23B8E">
      <w:pPr>
        <w:pStyle w:val="Listenabsatz"/>
        <w:numPr>
          <w:ilvl w:val="2"/>
          <w:numId w:val="2"/>
        </w:numPr>
        <w:spacing w:after="0" w:line="240" w:lineRule="auto"/>
        <w:ind w:left="709" w:hanging="709"/>
        <w:contextualSpacing w:val="0"/>
        <w:rPr>
          <w:lang w:val="en-US"/>
        </w:rPr>
      </w:pPr>
      <w:r>
        <w:rPr>
          <w:highlight w:val="green"/>
          <w:lang w:val="en-US"/>
        </w:rPr>
        <w:t>All race scores from the qualifying series will be carried forward to the final series.</w:t>
      </w:r>
    </w:p>
    <w:p w14:paraId="465A7654"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lastRenderedPageBreak/>
        <w:t>The excluded score of the qualifying series at the time of the allocation to the final series fleets may be substituted by a worse score in the final series.</w:t>
      </w:r>
    </w:p>
    <w:p w14:paraId="177A4D4F" w14:textId="77777777" w:rsidR="007B4C10" w:rsidRDefault="00B23B8E">
      <w:pPr>
        <w:pStyle w:val="Listenabsatz"/>
        <w:numPr>
          <w:ilvl w:val="2"/>
          <w:numId w:val="2"/>
        </w:numPr>
        <w:spacing w:after="0" w:line="240" w:lineRule="auto"/>
        <w:ind w:left="709" w:hanging="709"/>
        <w:contextualSpacing w:val="0"/>
        <w:jc w:val="both"/>
        <w:rPr>
          <w:lang w:val="en-US"/>
        </w:rPr>
      </w:pPr>
      <w:r>
        <w:rPr>
          <w:highlight w:val="green"/>
          <w:lang w:val="en-US"/>
        </w:rPr>
        <w:t>RRS A5.2 and 44.3 (c) is changed so that those scores are based on the number of boats assigned to the largest fleet in the series.</w:t>
      </w:r>
    </w:p>
    <w:p w14:paraId="49F48C8A" w14:textId="77777777" w:rsidR="007B4C10" w:rsidRDefault="007B4C10">
      <w:pPr>
        <w:spacing w:after="0" w:line="240" w:lineRule="auto"/>
        <w:rPr>
          <w:lang w:val="en-US"/>
        </w:rPr>
      </w:pPr>
    </w:p>
    <w:p w14:paraId="45C076DB"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[NP] [DP] SUPPORT PERSON VESSELS</w:t>
      </w:r>
    </w:p>
    <w:p w14:paraId="039C788B" w14:textId="77777777" w:rsidR="007B4C10" w:rsidRDefault="00B23B8E">
      <w:pPr>
        <w:pStyle w:val="Listenabsatz"/>
        <w:numPr>
          <w:ilvl w:val="1"/>
          <w:numId w:val="2"/>
        </w:numPr>
        <w:spacing w:after="0" w:line="240" w:lineRule="auto"/>
        <w:ind w:left="709" w:hanging="709"/>
        <w:contextualSpacing w:val="0"/>
        <w:jc w:val="both"/>
        <w:rPr>
          <w:b/>
        </w:rPr>
      </w:pPr>
      <w:r>
        <w:t xml:space="preserve">All support </w:t>
      </w:r>
      <w:proofErr w:type="spellStart"/>
      <w:r>
        <w:t>person</w:t>
      </w:r>
      <w:proofErr w:type="spellEnd"/>
      <w:r>
        <w:t xml:space="preserve"> </w:t>
      </w:r>
      <w:proofErr w:type="spellStart"/>
      <w:r>
        <w:t>vessels</w:t>
      </w:r>
      <w:proofErr w:type="spellEnd"/>
      <w:r>
        <w:t xml:space="preserve"> </w:t>
      </w:r>
      <w:proofErr w:type="spellStart"/>
      <w:r>
        <w:t>shall</w:t>
      </w:r>
      <w:proofErr w:type="spellEnd"/>
      <w:r>
        <w:t xml:space="preserve"> </w:t>
      </w:r>
      <w:proofErr w:type="spellStart"/>
      <w:r>
        <w:t>be</w:t>
      </w:r>
      <w:proofErr w:type="spellEnd"/>
      <w:r>
        <w:t xml:space="preserve"> registered </w:t>
      </w:r>
      <w:proofErr w:type="spellStart"/>
      <w:r>
        <w:t>with</w:t>
      </w:r>
      <w:proofErr w:type="spellEnd"/>
      <w:r>
        <w:t xml:space="preserve"> </w:t>
      </w:r>
      <w:proofErr w:type="spellStart"/>
      <w:r>
        <w:t>the</w:t>
      </w:r>
      <w:proofErr w:type="spellEnd"/>
      <w:r>
        <w:t xml:space="preserve"> </w:t>
      </w:r>
      <w:proofErr w:type="spellStart"/>
      <w:r>
        <w:t>organizing</w:t>
      </w:r>
      <w:proofErr w:type="spellEnd"/>
      <w:r>
        <w:t xml:space="preserve"> </w:t>
      </w:r>
      <w:proofErr w:type="spellStart"/>
      <w:r>
        <w:t>authority</w:t>
      </w:r>
      <w:proofErr w:type="spellEnd"/>
      <w:r>
        <w:t xml:space="preserve">. </w:t>
      </w:r>
      <w:proofErr w:type="spellStart"/>
      <w:r>
        <w:t>When</w:t>
      </w:r>
      <w:proofErr w:type="spellEnd"/>
      <w:r>
        <w:t xml:space="preserve"> support </w:t>
      </w:r>
      <w:proofErr w:type="spellStart"/>
      <w:r>
        <w:t>persons</w:t>
      </w:r>
      <w:proofErr w:type="spellEnd"/>
      <w:r>
        <w:t xml:space="preserve"> </w:t>
      </w:r>
      <w:proofErr w:type="spellStart"/>
      <w:r>
        <w:t>are</w:t>
      </w:r>
      <w:proofErr w:type="spellEnd"/>
      <w:r>
        <w:t xml:space="preserve"> </w:t>
      </w:r>
      <w:proofErr w:type="spellStart"/>
      <w:r>
        <w:t>present</w:t>
      </w:r>
      <w:proofErr w:type="spellEnd"/>
      <w:r>
        <w:t xml:space="preserve"> in </w:t>
      </w:r>
      <w:proofErr w:type="spellStart"/>
      <w:r>
        <w:t>the</w:t>
      </w:r>
      <w:proofErr w:type="spellEnd"/>
      <w:r>
        <w:t xml:space="preserve"> </w:t>
      </w:r>
      <w:proofErr w:type="spellStart"/>
      <w:r>
        <w:t>racing</w:t>
      </w:r>
      <w:proofErr w:type="spellEnd"/>
      <w:r>
        <w:t xml:space="preserve"> </w:t>
      </w:r>
      <w:proofErr w:type="spellStart"/>
      <w:r>
        <w:t>area</w:t>
      </w:r>
      <w:proofErr w:type="spellEnd"/>
      <w:r>
        <w:t xml:space="preserve">, </w:t>
      </w:r>
      <w:proofErr w:type="spellStart"/>
      <w:r>
        <w:t>they</w:t>
      </w:r>
      <w:proofErr w:type="spellEnd"/>
      <w:r>
        <w:t xml:space="preserve"> </w:t>
      </w:r>
      <w:proofErr w:type="spellStart"/>
      <w:r>
        <w:t>are</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local</w:t>
      </w:r>
      <w:proofErr w:type="spellEnd"/>
      <w:r>
        <w:t xml:space="preserve"> </w:t>
      </w:r>
      <w:proofErr w:type="spellStart"/>
      <w:r>
        <w:t>legislation</w:t>
      </w:r>
      <w:proofErr w:type="spellEnd"/>
      <w:r>
        <w:t xml:space="preserve"> and - </w:t>
      </w:r>
      <w:proofErr w:type="spellStart"/>
      <w:r>
        <w:t>if</w:t>
      </w:r>
      <w:proofErr w:type="spellEnd"/>
      <w:r>
        <w:t xml:space="preserve"> </w:t>
      </w:r>
      <w:proofErr w:type="spellStart"/>
      <w:r>
        <w:t>applicable</w:t>
      </w:r>
      <w:proofErr w:type="spellEnd"/>
      <w:r>
        <w:t xml:space="preserve"> - </w:t>
      </w:r>
      <w:proofErr w:type="spellStart"/>
      <w:r>
        <w:t>the</w:t>
      </w:r>
      <w:proofErr w:type="spellEnd"/>
      <w:r>
        <w:t xml:space="preserve"> ´</w:t>
      </w:r>
      <w:proofErr w:type="spellStart"/>
      <w:r>
        <w:t>EventSupport</w:t>
      </w:r>
      <w:proofErr w:type="spellEnd"/>
      <w:r>
        <w:t xml:space="preserve"> Team </w:t>
      </w:r>
      <w:proofErr w:type="spellStart"/>
      <w:r>
        <w:t>Regulations</w:t>
      </w:r>
      <w:proofErr w:type="spellEnd"/>
      <w:r>
        <w:t xml:space="preserve">´, </w:t>
      </w:r>
      <w:proofErr w:type="spellStart"/>
      <w:r>
        <w:t>that</w:t>
      </w:r>
      <w:proofErr w:type="spellEnd"/>
      <w:r>
        <w:t xml:space="preserve"> will </w:t>
      </w:r>
      <w:proofErr w:type="spellStart"/>
      <w:r>
        <w:t>be</w:t>
      </w:r>
      <w:proofErr w:type="spellEnd"/>
      <w:r>
        <w:t xml:space="preserve"> </w:t>
      </w:r>
      <w:proofErr w:type="spellStart"/>
      <w:r>
        <w:t>posted</w:t>
      </w:r>
      <w:proofErr w:type="spellEnd"/>
      <w:r>
        <w:t xml:space="preserve"> on </w:t>
      </w:r>
      <w:proofErr w:type="spellStart"/>
      <w:r>
        <w:t>the</w:t>
      </w:r>
      <w:proofErr w:type="spellEnd"/>
      <w:r>
        <w:t xml:space="preserve"> </w:t>
      </w:r>
      <w:proofErr w:type="spellStart"/>
      <w:r>
        <w:t>event</w:t>
      </w:r>
      <w:proofErr w:type="spellEnd"/>
      <w:r>
        <w:t xml:space="preserve"> </w:t>
      </w:r>
      <w:proofErr w:type="spellStart"/>
      <w:r>
        <w:t>website</w:t>
      </w:r>
      <w:proofErr w:type="spellEnd"/>
      <w:r>
        <w:t xml:space="preserve">. The </w:t>
      </w:r>
      <w:proofErr w:type="spellStart"/>
      <w:r>
        <w:t>organizing</w:t>
      </w:r>
      <w:proofErr w:type="spellEnd"/>
      <w:r>
        <w:t xml:space="preserve"> </w:t>
      </w:r>
      <w:proofErr w:type="spellStart"/>
      <w:r>
        <w:t>authority</w:t>
      </w:r>
      <w:proofErr w:type="spellEnd"/>
      <w:r>
        <w:t xml:space="preserve"> </w:t>
      </w:r>
      <w:proofErr w:type="spellStart"/>
      <w:r>
        <w:t>may</w:t>
      </w:r>
      <w:proofErr w:type="spellEnd"/>
      <w:r>
        <w:t xml:space="preserve"> </w:t>
      </w:r>
      <w:proofErr w:type="spellStart"/>
      <w:r>
        <w:t>refuse</w:t>
      </w:r>
      <w:proofErr w:type="spellEnd"/>
      <w:r>
        <w:t xml:space="preserve"> </w:t>
      </w:r>
      <w:proofErr w:type="spellStart"/>
      <w:r>
        <w:t>registrations</w:t>
      </w:r>
      <w:proofErr w:type="spellEnd"/>
      <w:r>
        <w:t xml:space="preserve"> and </w:t>
      </w:r>
      <w:proofErr w:type="spellStart"/>
      <w:r>
        <w:t>accept</w:t>
      </w:r>
      <w:proofErr w:type="spellEnd"/>
      <w:r>
        <w:t xml:space="preserve"> </w:t>
      </w:r>
      <w:proofErr w:type="spellStart"/>
      <w:r>
        <w:t>later</w:t>
      </w:r>
      <w:proofErr w:type="spellEnd"/>
      <w:r>
        <w:t xml:space="preserve"> </w:t>
      </w:r>
      <w:proofErr w:type="spellStart"/>
      <w:r>
        <w:t>registrations</w:t>
      </w:r>
      <w:proofErr w:type="spellEnd"/>
      <w:r>
        <w:t xml:space="preserve"> at </w:t>
      </w:r>
      <w:proofErr w:type="spellStart"/>
      <w:r>
        <w:t>their</w:t>
      </w:r>
      <w:proofErr w:type="spellEnd"/>
      <w:r>
        <w:t xml:space="preserve"> </w:t>
      </w:r>
      <w:proofErr w:type="spellStart"/>
      <w:r>
        <w:t>sole</w:t>
      </w:r>
      <w:proofErr w:type="spellEnd"/>
      <w:r>
        <w:t xml:space="preserve"> </w:t>
      </w:r>
      <w:proofErr w:type="spellStart"/>
      <w:r>
        <w:t>discretion</w:t>
      </w:r>
      <w:proofErr w:type="spellEnd"/>
      <w:r>
        <w:t>.</w:t>
      </w:r>
    </w:p>
    <w:p w14:paraId="24C91CD4"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yellow"/>
          <w:lang w:val="en-US"/>
        </w:rPr>
        <w:t xml:space="preserve">Registration fees according to </w:t>
      </w:r>
      <w:proofErr w:type="spellStart"/>
      <w:proofErr w:type="gramStart"/>
      <w:r>
        <w:rPr>
          <w:highlight w:val="yellow"/>
          <w:lang w:val="en-US"/>
        </w:rPr>
        <w:t>NoR</w:t>
      </w:r>
      <w:proofErr w:type="spellEnd"/>
      <w:proofErr w:type="gramEnd"/>
      <w:r>
        <w:rPr>
          <w:highlight w:val="yellow"/>
          <w:lang w:val="en-US"/>
        </w:rPr>
        <w:t xml:space="preserve"> 5.1.</w:t>
      </w:r>
    </w:p>
    <w:p w14:paraId="5263AA8F"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Support persons shall wear personal flotation devices at all times while afloat, except briefly while changing or adjusting clothing or personal equipment. </w:t>
      </w:r>
    </w:p>
    <w:p w14:paraId="54931CF8"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The drivers of support person vessels shall use the kill cord at all times while the engine is running.</w:t>
      </w:r>
    </w:p>
    <w:p w14:paraId="2ACB3AF3"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Support person vessels shall be insured with valid and for the racing area suitable third-party liability insurance with a minimum cover of </w:t>
      </w:r>
      <w:r>
        <w:rPr>
          <w:highlight w:val="yellow"/>
          <w:lang w:val="en-US"/>
        </w:rPr>
        <w:t>3.000.000 EUR</w:t>
      </w:r>
      <w:r>
        <w:rPr>
          <w:lang w:val="en-US"/>
        </w:rPr>
        <w:t xml:space="preserve"> per incident or the equivalent.</w:t>
      </w:r>
    </w:p>
    <w:p w14:paraId="51A1427C" w14:textId="77777777" w:rsidR="007B4C10" w:rsidRDefault="007B4C10">
      <w:pPr>
        <w:spacing w:after="0" w:line="240" w:lineRule="auto"/>
        <w:jc w:val="both"/>
        <w:rPr>
          <w:lang w:val="en-US"/>
        </w:rPr>
      </w:pPr>
    </w:p>
    <w:p w14:paraId="32807074"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[DP] BERTHING</w:t>
      </w:r>
    </w:p>
    <w:p w14:paraId="0466F114" w14:textId="77777777" w:rsidR="007B4C10" w:rsidRDefault="00B23B8E">
      <w:pPr>
        <w:spacing w:after="0" w:line="240" w:lineRule="auto"/>
        <w:ind w:firstLine="708"/>
        <w:rPr>
          <w:lang w:val="en-GB"/>
        </w:rPr>
      </w:pPr>
      <w:r>
        <w:rPr>
          <w:lang w:val="en-GB"/>
        </w:rPr>
        <w:t>Boats shall be kept in their assigned places while in the boat park or harbour.</w:t>
      </w:r>
    </w:p>
    <w:p w14:paraId="7C3B450F" w14:textId="77777777" w:rsidR="007B4C10" w:rsidRDefault="007B4C10">
      <w:pPr>
        <w:spacing w:after="0" w:line="240" w:lineRule="auto"/>
        <w:rPr>
          <w:lang w:val="en-US"/>
        </w:rPr>
      </w:pPr>
    </w:p>
    <w:p w14:paraId="08D54484" w14:textId="77777777" w:rsidR="007B4C10" w:rsidRDefault="00B23B8E">
      <w:pPr>
        <w:pStyle w:val="Listenabsatz"/>
        <w:numPr>
          <w:ilvl w:val="0"/>
          <w:numId w:val="2"/>
        </w:numPr>
        <w:spacing w:after="0" w:line="240" w:lineRule="auto"/>
        <w:ind w:left="709" w:hanging="709"/>
        <w:contextualSpacing w:val="0"/>
        <w:rPr>
          <w:b/>
          <w:lang w:val="en-US"/>
        </w:rPr>
      </w:pPr>
      <w:r>
        <w:rPr>
          <w:b/>
          <w:highlight w:val="darkCyan"/>
          <w:lang w:val="en-US"/>
        </w:rPr>
        <w:t>[DP] HAUL-OUT RESTRICTIONS</w:t>
      </w:r>
    </w:p>
    <w:p w14:paraId="78B23D5D" w14:textId="77777777" w:rsidR="007B4C10" w:rsidRDefault="00B23B8E">
      <w:pPr>
        <w:spacing w:after="0" w:line="240" w:lineRule="auto"/>
        <w:ind w:left="708"/>
        <w:jc w:val="both"/>
        <w:rPr>
          <w:lang w:val="en-US"/>
        </w:rPr>
      </w:pPr>
      <w:r>
        <w:rPr>
          <w:highlight w:val="darkCyan"/>
          <w:lang w:val="en-US"/>
        </w:rPr>
        <w:t xml:space="preserve">Keelboats shall not be hauled out during the event except with and according to the terms of written permission of the </w:t>
      </w:r>
      <w:r>
        <w:rPr>
          <w:highlight w:val="yellow"/>
          <w:lang w:val="en-US"/>
        </w:rPr>
        <w:t>race committee.</w:t>
      </w:r>
    </w:p>
    <w:p w14:paraId="68E90893" w14:textId="77777777" w:rsidR="007B4C10" w:rsidRDefault="007B4C10">
      <w:pPr>
        <w:spacing w:after="0" w:line="240" w:lineRule="auto"/>
        <w:rPr>
          <w:lang w:val="en-US"/>
        </w:rPr>
      </w:pPr>
    </w:p>
    <w:p w14:paraId="4EFAEFE7" w14:textId="77777777" w:rsidR="007B4C10" w:rsidRDefault="00B23B8E">
      <w:pPr>
        <w:pStyle w:val="Listenabsatz"/>
        <w:numPr>
          <w:ilvl w:val="0"/>
          <w:numId w:val="2"/>
        </w:numPr>
        <w:spacing w:after="0" w:line="240" w:lineRule="auto"/>
        <w:ind w:left="709" w:hanging="709"/>
        <w:contextualSpacing w:val="0"/>
        <w:rPr>
          <w:b/>
          <w:lang w:val="en-US"/>
        </w:rPr>
      </w:pPr>
      <w:r>
        <w:rPr>
          <w:b/>
          <w:highlight w:val="darkCyan"/>
          <w:lang w:val="en-US"/>
        </w:rPr>
        <w:t>[DP] DIVING EQUIPMENT AND PLASTIC POOLS</w:t>
      </w:r>
    </w:p>
    <w:p w14:paraId="0BD25E77" w14:textId="77777777" w:rsidR="007B4C10" w:rsidRDefault="00B23B8E">
      <w:pPr>
        <w:spacing w:after="0"/>
        <w:ind w:left="709" w:hanging="708"/>
        <w:jc w:val="both"/>
      </w:pPr>
      <w:r>
        <w:rPr>
          <w:color w:val="000000"/>
        </w:rPr>
        <w:t xml:space="preserve">17.1 </w:t>
      </w:r>
      <w:r>
        <w:rPr>
          <w:color w:val="000000"/>
        </w:rPr>
        <w:tab/>
      </w:r>
      <w:r>
        <w:rPr>
          <w:color w:val="000000"/>
          <w:highlight w:val="darkCyan"/>
        </w:rPr>
        <w:t xml:space="preserve">Underwater </w:t>
      </w:r>
      <w:proofErr w:type="spellStart"/>
      <w:r>
        <w:rPr>
          <w:color w:val="000000"/>
          <w:highlight w:val="darkCyan"/>
        </w:rPr>
        <w:t>breathing</w:t>
      </w:r>
      <w:proofErr w:type="spellEnd"/>
      <w:r>
        <w:rPr>
          <w:color w:val="000000"/>
          <w:highlight w:val="darkCyan"/>
        </w:rPr>
        <w:t xml:space="preserve"> </w:t>
      </w:r>
      <w:proofErr w:type="spellStart"/>
      <w:r>
        <w:rPr>
          <w:color w:val="000000"/>
          <w:highlight w:val="darkCyan"/>
        </w:rPr>
        <w:t>apparatus</w:t>
      </w:r>
      <w:proofErr w:type="spellEnd"/>
      <w:r>
        <w:rPr>
          <w:color w:val="000000"/>
          <w:highlight w:val="darkCyan"/>
        </w:rPr>
        <w:t xml:space="preserve"> and </w:t>
      </w:r>
      <w:proofErr w:type="spellStart"/>
      <w:r>
        <w:rPr>
          <w:color w:val="000000"/>
          <w:highlight w:val="darkCyan"/>
        </w:rPr>
        <w:t>plastic</w:t>
      </w:r>
      <w:proofErr w:type="spellEnd"/>
      <w:r>
        <w:rPr>
          <w:color w:val="000000"/>
          <w:highlight w:val="darkCyan"/>
        </w:rPr>
        <w:t xml:space="preserve"> </w:t>
      </w:r>
      <w:proofErr w:type="spellStart"/>
      <w:r>
        <w:rPr>
          <w:color w:val="000000"/>
          <w:highlight w:val="darkCyan"/>
        </w:rPr>
        <w:t>pools</w:t>
      </w:r>
      <w:proofErr w:type="spellEnd"/>
      <w:r>
        <w:rPr>
          <w:color w:val="000000"/>
          <w:highlight w:val="darkCyan"/>
        </w:rPr>
        <w:t xml:space="preserve"> </w:t>
      </w:r>
      <w:proofErr w:type="spellStart"/>
      <w:r>
        <w:rPr>
          <w:color w:val="000000"/>
          <w:highlight w:val="darkCyan"/>
        </w:rPr>
        <w:t>or</w:t>
      </w:r>
      <w:proofErr w:type="spellEnd"/>
      <w:r>
        <w:rPr>
          <w:color w:val="000000"/>
          <w:highlight w:val="darkCyan"/>
        </w:rPr>
        <w:t xml:space="preserve"> </w:t>
      </w:r>
      <w:proofErr w:type="spellStart"/>
      <w:r>
        <w:rPr>
          <w:color w:val="000000"/>
          <w:highlight w:val="darkCyan"/>
        </w:rPr>
        <w:t>their</w:t>
      </w:r>
      <w:proofErr w:type="spellEnd"/>
      <w:r>
        <w:rPr>
          <w:color w:val="000000"/>
          <w:highlight w:val="darkCyan"/>
        </w:rPr>
        <w:t xml:space="preserve"> </w:t>
      </w:r>
      <w:proofErr w:type="spellStart"/>
      <w:r>
        <w:rPr>
          <w:color w:val="000000"/>
          <w:highlight w:val="darkCyan"/>
        </w:rPr>
        <w:t>equivalent</w:t>
      </w:r>
      <w:proofErr w:type="spellEnd"/>
      <w:r>
        <w:rPr>
          <w:color w:val="000000"/>
          <w:highlight w:val="darkCyan"/>
        </w:rPr>
        <w:t xml:space="preserve"> </w:t>
      </w:r>
      <w:proofErr w:type="spellStart"/>
      <w:r>
        <w:rPr>
          <w:color w:val="000000"/>
          <w:highlight w:val="darkCyan"/>
        </w:rPr>
        <w:t>shall</w:t>
      </w:r>
      <w:proofErr w:type="spellEnd"/>
      <w:r>
        <w:rPr>
          <w:color w:val="000000"/>
          <w:highlight w:val="darkCyan"/>
        </w:rPr>
        <w:t xml:space="preserve"> not </w:t>
      </w:r>
      <w:proofErr w:type="spellStart"/>
      <w:r>
        <w:rPr>
          <w:color w:val="000000"/>
          <w:highlight w:val="darkCyan"/>
        </w:rPr>
        <w:t>be</w:t>
      </w:r>
      <w:proofErr w:type="spellEnd"/>
      <w:r>
        <w:rPr>
          <w:color w:val="000000"/>
          <w:highlight w:val="darkCyan"/>
        </w:rPr>
        <w:t xml:space="preserve"> </w:t>
      </w:r>
      <w:proofErr w:type="spellStart"/>
      <w:r>
        <w:rPr>
          <w:color w:val="000000"/>
          <w:highlight w:val="darkCyan"/>
        </w:rPr>
        <w:t>used</w:t>
      </w:r>
      <w:proofErr w:type="spellEnd"/>
      <w:r>
        <w:rPr>
          <w:color w:val="000000"/>
          <w:highlight w:val="darkCyan"/>
        </w:rPr>
        <w:t xml:space="preserve"> </w:t>
      </w:r>
      <w:proofErr w:type="spellStart"/>
      <w:r>
        <w:rPr>
          <w:color w:val="000000"/>
          <w:highlight w:val="darkCyan"/>
        </w:rPr>
        <w:t>around</w:t>
      </w:r>
      <w:proofErr w:type="spellEnd"/>
      <w:r>
        <w:rPr>
          <w:color w:val="000000"/>
          <w:highlight w:val="darkCyan"/>
        </w:rPr>
        <w:t xml:space="preserve"> </w:t>
      </w:r>
      <w:proofErr w:type="spellStart"/>
      <w:r>
        <w:rPr>
          <w:color w:val="000000"/>
          <w:highlight w:val="darkCyan"/>
        </w:rPr>
        <w:t>keelboats</w:t>
      </w:r>
      <w:proofErr w:type="spellEnd"/>
      <w:r>
        <w:rPr>
          <w:color w:val="000000"/>
          <w:highlight w:val="darkCyan"/>
        </w:rPr>
        <w:t xml:space="preserve"> </w:t>
      </w:r>
      <w:proofErr w:type="spellStart"/>
      <w:r>
        <w:rPr>
          <w:color w:val="000000"/>
          <w:highlight w:val="darkCyan"/>
        </w:rPr>
        <w:t>between</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preparatory</w:t>
      </w:r>
      <w:proofErr w:type="spellEnd"/>
      <w:r>
        <w:rPr>
          <w:color w:val="000000"/>
          <w:highlight w:val="darkCyan"/>
        </w:rPr>
        <w:t xml:space="preserve"> </w:t>
      </w:r>
      <w:proofErr w:type="spellStart"/>
      <w:r>
        <w:rPr>
          <w:color w:val="000000"/>
          <w:highlight w:val="darkCyan"/>
        </w:rPr>
        <w:t>signal</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first</w:t>
      </w:r>
      <w:proofErr w:type="spellEnd"/>
      <w:r>
        <w:rPr>
          <w:color w:val="000000"/>
          <w:highlight w:val="darkCyan"/>
        </w:rPr>
        <w:t xml:space="preserve"> </w:t>
      </w:r>
      <w:proofErr w:type="spellStart"/>
      <w:r>
        <w:rPr>
          <w:color w:val="000000"/>
          <w:highlight w:val="darkCyan"/>
        </w:rPr>
        <w:t>race</w:t>
      </w:r>
      <w:proofErr w:type="spellEnd"/>
      <w:r>
        <w:rPr>
          <w:color w:val="000000"/>
          <w:highlight w:val="darkCyan"/>
        </w:rPr>
        <w:t xml:space="preserve"> and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end</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event</w:t>
      </w:r>
      <w:proofErr w:type="spellEnd"/>
      <w:r>
        <w:rPr>
          <w:color w:val="000000"/>
          <w:highlight w:val="darkCyan"/>
        </w:rPr>
        <w:t>.</w:t>
      </w:r>
    </w:p>
    <w:p w14:paraId="207EC423" w14:textId="77777777" w:rsidR="007B4C10" w:rsidRDefault="00B23B8E">
      <w:pPr>
        <w:spacing w:after="0"/>
        <w:ind w:left="709" w:hanging="708"/>
        <w:jc w:val="both"/>
      </w:pPr>
      <w:r>
        <w:rPr>
          <w:color w:val="000000"/>
        </w:rPr>
        <w:t xml:space="preserve">17.2 </w:t>
      </w:r>
      <w:r>
        <w:rPr>
          <w:color w:val="000000"/>
        </w:rPr>
        <w:tab/>
      </w:r>
      <w:proofErr w:type="spellStart"/>
      <w:r>
        <w:rPr>
          <w:color w:val="000000"/>
          <w:highlight w:val="darkCyan"/>
        </w:rPr>
        <w:t>Keelboats</w:t>
      </w:r>
      <w:proofErr w:type="spellEnd"/>
      <w:r>
        <w:rPr>
          <w:color w:val="000000"/>
          <w:highlight w:val="darkCyan"/>
        </w:rPr>
        <w:t xml:space="preserve"> </w:t>
      </w:r>
      <w:proofErr w:type="spellStart"/>
      <w:r>
        <w:rPr>
          <w:color w:val="000000"/>
          <w:highlight w:val="darkCyan"/>
        </w:rPr>
        <w:t>shall</w:t>
      </w:r>
      <w:proofErr w:type="spellEnd"/>
      <w:r>
        <w:rPr>
          <w:color w:val="000000"/>
          <w:highlight w:val="darkCyan"/>
        </w:rPr>
        <w:t xml:space="preserve"> not </w:t>
      </w:r>
      <w:proofErr w:type="spellStart"/>
      <w:r>
        <w:rPr>
          <w:color w:val="000000"/>
          <w:highlight w:val="darkCyan"/>
        </w:rPr>
        <w:t>be</w:t>
      </w:r>
      <w:proofErr w:type="spellEnd"/>
      <w:r>
        <w:rPr>
          <w:color w:val="000000"/>
          <w:highlight w:val="darkCyan"/>
        </w:rPr>
        <w:t xml:space="preserve"> </w:t>
      </w:r>
      <w:proofErr w:type="spellStart"/>
      <w:r>
        <w:rPr>
          <w:color w:val="000000"/>
          <w:highlight w:val="darkCyan"/>
        </w:rPr>
        <w:t>cleaned</w:t>
      </w:r>
      <w:proofErr w:type="spellEnd"/>
      <w:r>
        <w:rPr>
          <w:color w:val="000000"/>
          <w:highlight w:val="darkCyan"/>
        </w:rPr>
        <w:t xml:space="preserve"> </w:t>
      </w:r>
      <w:proofErr w:type="spellStart"/>
      <w:r>
        <w:rPr>
          <w:color w:val="000000"/>
          <w:highlight w:val="darkCyan"/>
        </w:rPr>
        <w:t>below</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waterline</w:t>
      </w:r>
      <w:proofErr w:type="spellEnd"/>
      <w:r>
        <w:rPr>
          <w:color w:val="000000"/>
          <w:highlight w:val="darkCyan"/>
        </w:rPr>
        <w:t xml:space="preserve"> </w:t>
      </w:r>
      <w:proofErr w:type="spellStart"/>
      <w:r>
        <w:rPr>
          <w:color w:val="000000"/>
          <w:highlight w:val="darkCyan"/>
        </w:rPr>
        <w:t>by</w:t>
      </w:r>
      <w:proofErr w:type="spellEnd"/>
      <w:r>
        <w:rPr>
          <w:color w:val="000000"/>
          <w:highlight w:val="darkCyan"/>
        </w:rPr>
        <w:t xml:space="preserve"> </w:t>
      </w:r>
      <w:proofErr w:type="spellStart"/>
      <w:r>
        <w:rPr>
          <w:color w:val="000000"/>
          <w:highlight w:val="darkCyan"/>
        </w:rPr>
        <w:t>any</w:t>
      </w:r>
      <w:proofErr w:type="spellEnd"/>
      <w:r>
        <w:rPr>
          <w:color w:val="000000"/>
          <w:highlight w:val="darkCyan"/>
        </w:rPr>
        <w:t xml:space="preserve"> </w:t>
      </w:r>
      <w:proofErr w:type="spellStart"/>
      <w:r>
        <w:rPr>
          <w:color w:val="000000"/>
          <w:highlight w:val="darkCyan"/>
        </w:rPr>
        <w:t>means</w:t>
      </w:r>
      <w:proofErr w:type="spellEnd"/>
      <w:r>
        <w:rPr>
          <w:color w:val="000000"/>
          <w:highlight w:val="darkCyan"/>
        </w:rPr>
        <w:t xml:space="preserve"> </w:t>
      </w:r>
      <w:proofErr w:type="spellStart"/>
      <w:r>
        <w:rPr>
          <w:color w:val="000000"/>
          <w:highlight w:val="darkCyan"/>
        </w:rPr>
        <w:t>between</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preparatory</w:t>
      </w:r>
      <w:proofErr w:type="spellEnd"/>
      <w:r>
        <w:rPr>
          <w:color w:val="000000"/>
          <w:highlight w:val="darkCyan"/>
        </w:rPr>
        <w:t xml:space="preserve"> </w:t>
      </w:r>
      <w:proofErr w:type="spellStart"/>
      <w:r>
        <w:rPr>
          <w:color w:val="000000"/>
          <w:highlight w:val="darkCyan"/>
        </w:rPr>
        <w:t>signal</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first</w:t>
      </w:r>
      <w:proofErr w:type="spellEnd"/>
      <w:r>
        <w:rPr>
          <w:color w:val="000000"/>
          <w:highlight w:val="darkCyan"/>
        </w:rPr>
        <w:t xml:space="preserve"> </w:t>
      </w:r>
      <w:proofErr w:type="spellStart"/>
      <w:r>
        <w:rPr>
          <w:color w:val="000000"/>
          <w:highlight w:val="darkCyan"/>
        </w:rPr>
        <w:t>race</w:t>
      </w:r>
      <w:proofErr w:type="spellEnd"/>
      <w:r>
        <w:rPr>
          <w:color w:val="000000"/>
          <w:highlight w:val="darkCyan"/>
        </w:rPr>
        <w:t xml:space="preserve"> and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end</w:t>
      </w:r>
      <w:proofErr w:type="spellEnd"/>
      <w:r>
        <w:rPr>
          <w:color w:val="000000"/>
          <w:highlight w:val="darkCyan"/>
        </w:rPr>
        <w:t xml:space="preserve"> </w:t>
      </w:r>
      <w:proofErr w:type="spellStart"/>
      <w:r>
        <w:rPr>
          <w:color w:val="000000"/>
          <w:highlight w:val="darkCyan"/>
        </w:rPr>
        <w:t>of</w:t>
      </w:r>
      <w:proofErr w:type="spellEnd"/>
      <w:r>
        <w:rPr>
          <w:color w:val="000000"/>
          <w:highlight w:val="darkCyan"/>
        </w:rPr>
        <w:t xml:space="preserve"> </w:t>
      </w:r>
      <w:proofErr w:type="spellStart"/>
      <w:r>
        <w:rPr>
          <w:color w:val="000000"/>
          <w:highlight w:val="darkCyan"/>
        </w:rPr>
        <w:t>the</w:t>
      </w:r>
      <w:proofErr w:type="spellEnd"/>
      <w:r>
        <w:rPr>
          <w:color w:val="000000"/>
          <w:highlight w:val="darkCyan"/>
        </w:rPr>
        <w:t xml:space="preserve"> </w:t>
      </w:r>
      <w:proofErr w:type="spellStart"/>
      <w:r>
        <w:rPr>
          <w:color w:val="000000"/>
          <w:highlight w:val="darkCyan"/>
        </w:rPr>
        <w:t>event</w:t>
      </w:r>
      <w:proofErr w:type="spellEnd"/>
      <w:r>
        <w:rPr>
          <w:color w:val="000000"/>
          <w:highlight w:val="darkCyan"/>
        </w:rPr>
        <w:t>.</w:t>
      </w:r>
    </w:p>
    <w:p w14:paraId="3A374270" w14:textId="77777777" w:rsidR="007B4C10" w:rsidRDefault="007B4C10">
      <w:pPr>
        <w:spacing w:after="0" w:line="240" w:lineRule="auto"/>
        <w:rPr>
          <w:lang w:val="en-US"/>
        </w:rPr>
      </w:pPr>
    </w:p>
    <w:p w14:paraId="74FCA6B7" w14:textId="77777777" w:rsidR="007B4C10" w:rsidRDefault="00B23B8E">
      <w:pPr>
        <w:pStyle w:val="Listenabsatz"/>
        <w:numPr>
          <w:ilvl w:val="0"/>
          <w:numId w:val="2"/>
        </w:numPr>
        <w:spacing w:after="0" w:line="240" w:lineRule="auto"/>
        <w:ind w:left="709" w:hanging="709"/>
        <w:contextualSpacing w:val="0"/>
        <w:rPr>
          <w:b/>
          <w:lang w:val="en-GB"/>
        </w:rPr>
      </w:pPr>
      <w:r>
        <w:rPr>
          <w:b/>
          <w:lang w:val="en-GB"/>
        </w:rPr>
        <w:t>[DP] MEDIA RIGHTS</w:t>
      </w:r>
      <w:r>
        <w:rPr>
          <w:b/>
          <w:highlight w:val="yellow"/>
          <w:lang w:val="en-GB"/>
        </w:rPr>
        <w:t>, CAMERAS AND ELECTRONIC EQUIPMENT</w:t>
      </w:r>
    </w:p>
    <w:p w14:paraId="1B94A721" w14:textId="77777777" w:rsidR="007B4C10" w:rsidRDefault="00B23B8E">
      <w:pPr>
        <w:pStyle w:val="Listenabsatz"/>
        <w:numPr>
          <w:ilvl w:val="1"/>
          <w:numId w:val="2"/>
        </w:numPr>
        <w:spacing w:after="0" w:line="240" w:lineRule="auto"/>
        <w:ind w:left="709" w:hanging="709"/>
        <w:contextualSpacing w:val="0"/>
        <w:jc w:val="both"/>
        <w:rPr>
          <w:lang w:val="en-GB"/>
        </w:rPr>
      </w:pPr>
      <w:r>
        <w:rPr>
          <w:lang w:val="en-GB"/>
        </w:rPr>
        <w:t xml:space="preserve">Upon registration to the event competitors agree that photos and videos may be taken of their person and used as part the organizing authority’s public relations activities, </w:t>
      </w:r>
      <w:proofErr w:type="gramStart"/>
      <w:r>
        <w:rPr>
          <w:lang w:val="en-GB"/>
        </w:rPr>
        <w:t>e.g.</w:t>
      </w:r>
      <w:proofErr w:type="gramEnd"/>
      <w:r>
        <w:rPr>
          <w:lang w:val="en-GB"/>
        </w:rPr>
        <w:t xml:space="preserve"> via websites, newsletters, print and tv media and social networks. In </w:t>
      </w:r>
      <w:proofErr w:type="gramStart"/>
      <w:r>
        <w:rPr>
          <w:lang w:val="en-GB"/>
        </w:rPr>
        <w:t>addition</w:t>
      </w:r>
      <w:proofErr w:type="gramEnd"/>
      <w:r>
        <w:rPr>
          <w:lang w:val="en-GB"/>
        </w:rPr>
        <w:t xml:space="preserve"> competitors or their guardians grant to the organizing authority without compensation the unlimited right to use images, photographs, television and radio material produced of them during the event.</w:t>
      </w:r>
    </w:p>
    <w:p w14:paraId="30DC5F27"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Boats may be required to carry cameras, sound equipment and positioning equipment as specified and supplied by the organizing authority</w:t>
      </w:r>
      <w:r>
        <w:rPr>
          <w:lang w:val="en-GB"/>
        </w:rPr>
        <w:t>.</w:t>
      </w:r>
    </w:p>
    <w:p w14:paraId="113B1D8F"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The top three competitors as well as the individual race winners may be required to attend a media press conference each day.</w:t>
      </w:r>
    </w:p>
    <w:p w14:paraId="23E9A7E1" w14:textId="77777777" w:rsidR="007B4C10" w:rsidRDefault="00B23B8E">
      <w:pPr>
        <w:pStyle w:val="Listenabsatz"/>
        <w:numPr>
          <w:ilvl w:val="1"/>
          <w:numId w:val="2"/>
        </w:numPr>
        <w:spacing w:after="0" w:line="240" w:lineRule="auto"/>
        <w:ind w:left="709" w:hanging="709"/>
        <w:contextualSpacing w:val="0"/>
        <w:jc w:val="both"/>
        <w:rPr>
          <w:lang w:val="en-GB"/>
        </w:rPr>
      </w:pPr>
      <w:r>
        <w:rPr>
          <w:highlight w:val="yellow"/>
          <w:lang w:val="en-GB"/>
        </w:rPr>
        <w:t>Competitors may be required to be available for interviews at the event.</w:t>
      </w:r>
      <w:r>
        <w:rPr>
          <w:lang w:val="en-GB"/>
        </w:rPr>
        <w:t xml:space="preserve"> </w:t>
      </w:r>
    </w:p>
    <w:p w14:paraId="55DA2DAA" w14:textId="77777777" w:rsidR="007B4C10" w:rsidRDefault="007B4C10">
      <w:pPr>
        <w:spacing w:after="0" w:line="240" w:lineRule="auto"/>
        <w:ind w:left="709"/>
        <w:rPr>
          <w:b/>
          <w:lang w:val="en-US"/>
        </w:rPr>
      </w:pPr>
    </w:p>
    <w:p w14:paraId="2E16C52D"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DATA PROTECTION</w:t>
      </w:r>
    </w:p>
    <w:p w14:paraId="3A9710D6" w14:textId="77777777" w:rsidR="007B4C10" w:rsidRDefault="00B23B8E">
      <w:pPr>
        <w:spacing w:after="0" w:line="240" w:lineRule="auto"/>
        <w:ind w:left="708"/>
        <w:jc w:val="both"/>
        <w:rPr>
          <w:lang w:val="en-GB"/>
        </w:rPr>
      </w:pPr>
      <w:r>
        <w:rPr>
          <w:lang w:val="en-GB"/>
        </w:rPr>
        <w:t xml:space="preserve">The organizing authority will process and store personal data collected from entering and participating in the event. Addendum “Data Privacy Policy” gives relevant information and details. </w:t>
      </w:r>
      <w:r>
        <w:rPr>
          <w:highlight w:val="yellow"/>
          <w:lang w:val="en-GB"/>
        </w:rPr>
        <w:t xml:space="preserve">This addendum is available under [URL </w:t>
      </w:r>
      <w:proofErr w:type="spellStart"/>
      <w:r>
        <w:rPr>
          <w:highlight w:val="yellow"/>
          <w:lang w:val="en-GB"/>
        </w:rPr>
        <w:t>einfügen</w:t>
      </w:r>
      <w:proofErr w:type="spellEnd"/>
      <w:r>
        <w:rPr>
          <w:highlight w:val="yellow"/>
          <w:lang w:val="en-GB"/>
        </w:rPr>
        <w:t>].</w:t>
      </w:r>
    </w:p>
    <w:p w14:paraId="506DB224" w14:textId="77777777" w:rsidR="007B4C10" w:rsidRDefault="007B4C10">
      <w:pPr>
        <w:spacing w:after="0" w:line="240" w:lineRule="auto"/>
        <w:ind w:left="709"/>
        <w:rPr>
          <w:b/>
          <w:lang w:val="en-US"/>
        </w:rPr>
      </w:pPr>
    </w:p>
    <w:p w14:paraId="1B57E519" w14:textId="77777777" w:rsidR="007B4C10" w:rsidRDefault="00B23B8E">
      <w:pPr>
        <w:pStyle w:val="Listenabsatz"/>
        <w:numPr>
          <w:ilvl w:val="0"/>
          <w:numId w:val="2"/>
        </w:numPr>
        <w:spacing w:after="0" w:line="240" w:lineRule="auto"/>
        <w:ind w:left="709" w:hanging="709"/>
        <w:contextualSpacing w:val="0"/>
        <w:rPr>
          <w:lang w:val="en-US"/>
        </w:rPr>
      </w:pPr>
      <w:r>
        <w:rPr>
          <w:b/>
          <w:lang w:val="en-US"/>
        </w:rPr>
        <w:t>LIMITATION OF LIABILITY COGNOVITS CLAUSE</w:t>
      </w:r>
    </w:p>
    <w:p w14:paraId="15FCB7A4" w14:textId="77777777" w:rsidR="007B4C10" w:rsidRDefault="00B23B8E">
      <w:pPr>
        <w:pStyle w:val="Listenabsatz"/>
        <w:numPr>
          <w:ilvl w:val="1"/>
          <w:numId w:val="2"/>
        </w:numPr>
        <w:spacing w:after="0" w:line="240" w:lineRule="auto"/>
        <w:ind w:left="709" w:hanging="709"/>
        <w:jc w:val="both"/>
        <w:rPr>
          <w:lang w:val="en-US"/>
        </w:rPr>
      </w:pPr>
      <w:r>
        <w:rPr>
          <w:lang w:val="en-US"/>
        </w:rPr>
        <w:t xml:space="preserve">The responsibility for the decision to participate in a race or to continue with it is solely with the skipper; to that extent the skipper also accepts full responsibility for the crew. The skipper is responsible for the qualification and the correct nautical conduct of the crew as well as for the suitability and the seaworthiness of the registered boat. 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willful or grossly negligent </w:t>
      </w:r>
      <w:proofErr w:type="spellStart"/>
      <w:r>
        <w:rPr>
          <w:lang w:val="en-US"/>
        </w:rPr>
        <w:t>behaviour</w:t>
      </w:r>
      <w:proofErr w:type="spellEnd"/>
      <w:r>
        <w:rPr>
          <w:lang w:val="en-US"/>
        </w:rPr>
        <w:t xml:space="preserve"> of the organizer. In case of a violation of obligations that do not constitute main / essential contractual duties (primary obligations), the liability of the organizer for financial and property damages incurred by the participant during or in connection with the participation in the event and resulting from a conduct of the organizer, its representatives, servants or agents, is restricted to damages that were caused willfully or grossly negligent. When a violation of primary obligations occurs due to minor negligence, the liability of the organizer is limited to foreseeable, typical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all other individuals who were instructed to act in connection with the realization of the event. </w:t>
      </w:r>
    </w:p>
    <w:p w14:paraId="1B1DD3F7" w14:textId="77777777" w:rsidR="007B4C10" w:rsidRDefault="00B23B8E">
      <w:pPr>
        <w:pStyle w:val="Listenabsatz"/>
        <w:numPr>
          <w:ilvl w:val="1"/>
          <w:numId w:val="2"/>
        </w:numPr>
        <w:spacing w:after="0" w:line="240" w:lineRule="auto"/>
        <w:ind w:left="709" w:hanging="709"/>
        <w:jc w:val="both"/>
        <w:rPr>
          <w:lang w:val="en-US"/>
        </w:rPr>
      </w:pPr>
      <w:r>
        <w:rPr>
          <w:lang w:val="en-US"/>
        </w:rPr>
        <w:t xml:space="preserve">World Sailing’s effective Racing Rules of Sailing (RRS), the constitution and regulations of German Sailing Association (DSV), especially it’s regulations on </w:t>
      </w:r>
      <w:proofErr w:type="spellStart"/>
      <w:r>
        <w:rPr>
          <w:lang w:val="en-US"/>
        </w:rPr>
        <w:t>regattasailing</w:t>
      </w:r>
      <w:proofErr w:type="spellEnd"/>
      <w:r>
        <w:rPr>
          <w:lang w:val="en-US"/>
        </w:rPr>
        <w:t xml:space="preserve"> (</w:t>
      </w:r>
      <w:proofErr w:type="spellStart"/>
      <w:r>
        <w:rPr>
          <w:lang w:val="en-US"/>
        </w:rPr>
        <w:t>Ordnungsvorschriften</w:t>
      </w:r>
      <w:proofErr w:type="spellEnd"/>
      <w:r>
        <w:rPr>
          <w:lang w:val="en-US"/>
        </w:rPr>
        <w:t xml:space="preserve"> </w:t>
      </w:r>
      <w:proofErr w:type="spellStart"/>
      <w:r>
        <w:rPr>
          <w:lang w:val="en-US"/>
        </w:rPr>
        <w:t>Regattasegeln</w:t>
      </w:r>
      <w:proofErr w:type="spellEnd"/>
      <w:r>
        <w:rPr>
          <w:lang w:val="en-US"/>
        </w:rPr>
        <w:t xml:space="preserve">), the class rules as well as the regulations of the Notice of Race and the Sailing Instructions are to be complied with and are expressly recognized. </w:t>
      </w:r>
    </w:p>
    <w:p w14:paraId="625965D9"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German law applies.</w:t>
      </w:r>
    </w:p>
    <w:p w14:paraId="1AA51BBD"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Competitors shall present a signed and completed consent and declaration form at registration. For competitors under 18 years of age these forms shall be signed by a parent or guardian. The forms can be downloaded from </w:t>
      </w:r>
      <w:r>
        <w:rPr>
          <w:highlight w:val="yellow"/>
          <w:lang w:val="en-US"/>
        </w:rPr>
        <w:t xml:space="preserve">the DSV-Website </w:t>
      </w:r>
      <w:hyperlink r:id="rId8" w:history="1">
        <w:r>
          <w:rPr>
            <w:rStyle w:val="Hyperlink"/>
            <w:highlight w:val="yellow"/>
            <w:lang w:val="en-US"/>
          </w:rPr>
          <w:t>www.dsv.org</w:t>
        </w:r>
      </w:hyperlink>
      <w:r>
        <w:rPr>
          <w:lang w:val="en-US"/>
        </w:rPr>
        <w:t xml:space="preserve"> </w:t>
      </w:r>
    </w:p>
    <w:p w14:paraId="4B25D656" w14:textId="77777777" w:rsidR="007B4C10" w:rsidRDefault="007B4C10">
      <w:pPr>
        <w:spacing w:after="0" w:line="240" w:lineRule="auto"/>
        <w:ind w:left="709"/>
        <w:rPr>
          <w:lang w:val="en-US"/>
        </w:rPr>
      </w:pPr>
    </w:p>
    <w:p w14:paraId="059C6F52" w14:textId="77777777" w:rsidR="007B4C10" w:rsidRDefault="00B23B8E">
      <w:pPr>
        <w:pStyle w:val="Listenabsatz"/>
        <w:numPr>
          <w:ilvl w:val="0"/>
          <w:numId w:val="2"/>
        </w:numPr>
        <w:spacing w:after="0" w:line="240" w:lineRule="auto"/>
        <w:ind w:left="709" w:hanging="709"/>
        <w:contextualSpacing w:val="0"/>
        <w:rPr>
          <w:lang w:val="en-US"/>
        </w:rPr>
      </w:pPr>
      <w:r>
        <w:rPr>
          <w:b/>
          <w:lang w:val="en-US"/>
        </w:rPr>
        <w:t>[DP] INSURANCE</w:t>
      </w:r>
    </w:p>
    <w:p w14:paraId="5D675A9A" w14:textId="77777777" w:rsidR="007B4C10" w:rsidRDefault="00B23B8E">
      <w:pPr>
        <w:spacing w:after="0" w:line="240" w:lineRule="auto"/>
        <w:ind w:left="708"/>
        <w:jc w:val="both"/>
        <w:rPr>
          <w:lang w:val="en-US"/>
        </w:rPr>
      </w:pPr>
      <w:r>
        <w:rPr>
          <w:lang w:val="en-US"/>
        </w:rPr>
        <w:t xml:space="preserve">Each participating boat shall be insured with valid (and for the racing area suitable) third-party liability insurance with a minimum cover of </w:t>
      </w:r>
      <w:r>
        <w:rPr>
          <w:highlight w:val="yellow"/>
          <w:lang w:val="en-US"/>
        </w:rPr>
        <w:t>3.000.000 EUR</w:t>
      </w:r>
      <w:r>
        <w:rPr>
          <w:lang w:val="en-US"/>
        </w:rPr>
        <w:t xml:space="preserve"> per incident or the equivalent.</w:t>
      </w:r>
    </w:p>
    <w:p w14:paraId="610BC087" w14:textId="77777777" w:rsidR="007B4C10" w:rsidRDefault="007B4C10">
      <w:pPr>
        <w:spacing w:after="0" w:line="240" w:lineRule="auto"/>
        <w:ind w:left="708"/>
        <w:rPr>
          <w:lang w:val="en-US"/>
        </w:rPr>
      </w:pPr>
    </w:p>
    <w:p w14:paraId="1AE5DB2E" w14:textId="77777777" w:rsidR="007B4C10" w:rsidRDefault="00B23B8E">
      <w:pPr>
        <w:pStyle w:val="Listenabsatz"/>
        <w:numPr>
          <w:ilvl w:val="0"/>
          <w:numId w:val="2"/>
        </w:numPr>
        <w:spacing w:after="0" w:line="240" w:lineRule="auto"/>
        <w:ind w:left="709" w:hanging="709"/>
        <w:contextualSpacing w:val="0"/>
        <w:rPr>
          <w:b/>
          <w:lang w:val="en-US"/>
        </w:rPr>
      </w:pPr>
      <w:r>
        <w:rPr>
          <w:b/>
          <w:lang w:val="en-US"/>
        </w:rPr>
        <w:t>PRIZES</w:t>
      </w:r>
    </w:p>
    <w:p w14:paraId="7F1628E8"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red"/>
          <w:lang w:val="en-US"/>
        </w:rPr>
        <w:t>Medals will be awarded to the first three places and certificates to the first six places by the DSV.</w:t>
      </w:r>
    </w:p>
    <w:p w14:paraId="102C4B23"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cyan"/>
          <w:lang w:val="en-US"/>
        </w:rPr>
        <w:t xml:space="preserve">Medals will be awarded to the first three places in each class and division by DSV. The number of certificates will be posted. </w:t>
      </w:r>
    </w:p>
    <w:p w14:paraId="0E4B4520"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red"/>
          <w:lang w:val="en-US"/>
        </w:rPr>
        <w:t>The following titles will be awarded to the winners in each class:</w:t>
      </w:r>
      <w:r>
        <w:rPr>
          <w:highlight w:val="red"/>
          <w:lang w:val="en-US"/>
        </w:rPr>
        <w:br/>
        <w:t xml:space="preserve">International German Champion(s) of the </w:t>
      </w:r>
      <w:r>
        <w:rPr>
          <w:highlight w:val="yellow"/>
          <w:lang w:val="en-US"/>
        </w:rPr>
        <w:t xml:space="preserve">… </w:t>
      </w:r>
      <w:r>
        <w:rPr>
          <w:highlight w:val="red"/>
          <w:lang w:val="en-US"/>
        </w:rPr>
        <w:t xml:space="preserve">class </w:t>
      </w:r>
      <w:proofErr w:type="spellStart"/>
      <w:r>
        <w:rPr>
          <w:highlight w:val="yellow"/>
          <w:lang w:val="en-US"/>
        </w:rPr>
        <w:t>yyyy</w:t>
      </w:r>
      <w:proofErr w:type="spellEnd"/>
    </w:p>
    <w:p w14:paraId="78A79412" w14:textId="77777777" w:rsidR="007B4C10" w:rsidRDefault="00B23B8E">
      <w:pPr>
        <w:pStyle w:val="Listenabsatz"/>
        <w:numPr>
          <w:ilvl w:val="1"/>
          <w:numId w:val="2"/>
        </w:numPr>
        <w:spacing w:after="0" w:line="240" w:lineRule="auto"/>
        <w:ind w:left="709" w:hanging="709"/>
        <w:contextualSpacing w:val="0"/>
        <w:jc w:val="both"/>
        <w:rPr>
          <w:lang w:val="en-US"/>
        </w:rPr>
      </w:pPr>
      <w:r>
        <w:rPr>
          <w:highlight w:val="cyan"/>
          <w:lang w:val="en-US"/>
        </w:rPr>
        <w:t>The following titles will be awarded to the winners in each class:</w:t>
      </w:r>
    </w:p>
    <w:p w14:paraId="4FE86043" w14:textId="77777777" w:rsidR="007B4C10" w:rsidRDefault="00B23B8E">
      <w:pPr>
        <w:spacing w:after="0" w:line="240" w:lineRule="auto"/>
        <w:ind w:firstLine="705"/>
        <w:jc w:val="both"/>
        <w:rPr>
          <w:highlight w:val="cyan"/>
        </w:rPr>
      </w:pPr>
      <w:r>
        <w:t>International German Youth Champion(s)</w:t>
      </w:r>
      <w:r>
        <w:rPr>
          <w:highlight w:val="cyan"/>
        </w:rPr>
        <w:t xml:space="preserve"> </w:t>
      </w:r>
      <w:proofErr w:type="spellStart"/>
      <w:r>
        <w:rPr>
          <w:highlight w:val="cyan"/>
        </w:rPr>
        <w:t>of</w:t>
      </w:r>
      <w:proofErr w:type="spellEnd"/>
      <w:r>
        <w:rPr>
          <w:highlight w:val="cyan"/>
        </w:rPr>
        <w:t xml:space="preserve"> </w:t>
      </w:r>
      <w:proofErr w:type="spellStart"/>
      <w:r>
        <w:rPr>
          <w:highlight w:val="cyan"/>
        </w:rPr>
        <w:t>the</w:t>
      </w:r>
      <w:proofErr w:type="spellEnd"/>
      <w:r>
        <w:rPr>
          <w:highlight w:val="cyan"/>
        </w:rPr>
        <w:t xml:space="preserve"> </w:t>
      </w:r>
      <w:r>
        <w:rPr>
          <w:highlight w:val="yellow"/>
        </w:rPr>
        <w:t>…</w:t>
      </w:r>
      <w:r>
        <w:rPr>
          <w:highlight w:val="cyan"/>
        </w:rPr>
        <w:t xml:space="preserve"> </w:t>
      </w:r>
      <w:proofErr w:type="spellStart"/>
      <w:r>
        <w:rPr>
          <w:highlight w:val="cyan"/>
        </w:rPr>
        <w:t>class</w:t>
      </w:r>
      <w:proofErr w:type="spellEnd"/>
      <w:r>
        <w:rPr>
          <w:highlight w:val="cyan"/>
        </w:rPr>
        <w:t xml:space="preserve"> </w:t>
      </w:r>
      <w:proofErr w:type="spellStart"/>
      <w:r>
        <w:rPr>
          <w:highlight w:val="yellow"/>
        </w:rPr>
        <w:t>yyyy</w:t>
      </w:r>
      <w:proofErr w:type="spellEnd"/>
    </w:p>
    <w:p w14:paraId="20C1CF92" w14:textId="77777777" w:rsidR="007B4C10" w:rsidRDefault="00B23B8E">
      <w:pPr>
        <w:spacing w:after="0" w:line="240" w:lineRule="auto"/>
        <w:ind w:left="705"/>
        <w:jc w:val="both"/>
        <w:rPr>
          <w:highlight w:val="cyan"/>
          <w:lang w:val="en-US"/>
        </w:rPr>
      </w:pPr>
      <w:r>
        <w:rPr>
          <w:lang w:val="en-US"/>
        </w:rPr>
        <w:t>International German Youth Champion(s)</w:t>
      </w:r>
      <w:r>
        <w:rPr>
          <w:highlight w:val="cyan"/>
          <w:lang w:val="en-US"/>
        </w:rPr>
        <w:t xml:space="preserve"> of the </w:t>
      </w:r>
      <w:r>
        <w:rPr>
          <w:highlight w:val="yellow"/>
          <w:lang w:val="en-US"/>
        </w:rPr>
        <w:t>…</w:t>
      </w:r>
      <w:r>
        <w:rPr>
          <w:highlight w:val="cyan"/>
          <w:lang w:val="en-US"/>
        </w:rPr>
        <w:t xml:space="preserve"> class </w:t>
      </w:r>
      <w:proofErr w:type="spellStart"/>
      <w:r>
        <w:rPr>
          <w:highlight w:val="yellow"/>
          <w:lang w:val="en-US"/>
        </w:rPr>
        <w:t>yyyy</w:t>
      </w:r>
      <w:proofErr w:type="spellEnd"/>
      <w:r>
        <w:rPr>
          <w:highlight w:val="cyan"/>
          <w:lang w:val="en-US"/>
        </w:rPr>
        <w:t xml:space="preserve"> in the corresponding age division</w:t>
      </w:r>
    </w:p>
    <w:p w14:paraId="4644D6BA" w14:textId="77777777" w:rsidR="007B4C10" w:rsidRDefault="00B23B8E">
      <w:pPr>
        <w:pStyle w:val="Listenabsatz"/>
        <w:numPr>
          <w:ilvl w:val="1"/>
          <w:numId w:val="2"/>
        </w:numPr>
        <w:spacing w:after="0" w:line="240" w:lineRule="auto"/>
        <w:ind w:left="709" w:hanging="709"/>
        <w:contextualSpacing w:val="0"/>
        <w:jc w:val="both"/>
        <w:rPr>
          <w:color w:val="FF0000"/>
          <w:lang w:val="en-US"/>
        </w:rPr>
      </w:pPr>
      <w:r>
        <w:rPr>
          <w:lang w:val="en-US"/>
        </w:rPr>
        <w:t xml:space="preserve">Prizes will be awarded to the best </w:t>
      </w:r>
      <w:r>
        <w:rPr>
          <w:highlight w:val="yellow"/>
          <w:lang w:val="en-US"/>
        </w:rPr>
        <w:t>three</w:t>
      </w:r>
      <w:r>
        <w:rPr>
          <w:lang w:val="en-US"/>
        </w:rPr>
        <w:t xml:space="preserve"> overall scored boats of each class. The organizing authority may adjust the number of prizes if less than 10 boats are entered in a class.</w:t>
      </w:r>
    </w:p>
    <w:p w14:paraId="59EE6A5F" w14:textId="77777777" w:rsidR="007B4C10" w:rsidRDefault="00B23B8E">
      <w:pPr>
        <w:pStyle w:val="Listenabsatz"/>
        <w:numPr>
          <w:ilvl w:val="1"/>
          <w:numId w:val="2"/>
        </w:numPr>
        <w:spacing w:after="0" w:line="240" w:lineRule="auto"/>
        <w:ind w:left="709" w:hanging="709"/>
        <w:contextualSpacing w:val="0"/>
        <w:jc w:val="both"/>
        <w:rPr>
          <w:lang w:val="en-US"/>
        </w:rPr>
      </w:pPr>
      <w:r>
        <w:rPr>
          <w:lang w:val="en-US"/>
        </w:rPr>
        <w:t xml:space="preserve">Additional prizes and perpetual trophies for the individual classes will be listed in the </w:t>
      </w:r>
      <w:r>
        <w:rPr>
          <w:highlight w:val="yellow"/>
          <w:lang w:val="en-US"/>
        </w:rPr>
        <w:t>program.</w:t>
      </w:r>
    </w:p>
    <w:p w14:paraId="2A739F52" w14:textId="77777777" w:rsidR="007B4C10" w:rsidRDefault="00B23B8E">
      <w:pPr>
        <w:pStyle w:val="Listenabsatz"/>
        <w:numPr>
          <w:ilvl w:val="1"/>
          <w:numId w:val="2"/>
        </w:numPr>
        <w:spacing w:after="0" w:line="240" w:lineRule="auto"/>
        <w:ind w:left="709" w:hanging="709"/>
        <w:contextualSpacing w:val="0"/>
        <w:rPr>
          <w:lang w:val="en-GB"/>
        </w:rPr>
      </w:pPr>
      <w:r>
        <w:rPr>
          <w:lang w:val="en-GB"/>
        </w:rPr>
        <w:t>Prizes not claimed at the prize giving ceremony will remain with the organizing authority.</w:t>
      </w:r>
    </w:p>
    <w:p w14:paraId="30B3DA57" w14:textId="77777777" w:rsidR="007B4C10" w:rsidRDefault="00B23B8E">
      <w:pPr>
        <w:pStyle w:val="Listenabsatz"/>
        <w:numPr>
          <w:ilvl w:val="1"/>
          <w:numId w:val="2"/>
        </w:numPr>
        <w:spacing w:after="0" w:line="240" w:lineRule="auto"/>
        <w:ind w:left="709" w:hanging="709"/>
        <w:contextualSpacing w:val="0"/>
        <w:jc w:val="both"/>
        <w:rPr>
          <w:lang w:val="en-GB"/>
        </w:rPr>
      </w:pPr>
      <w:r>
        <w:rPr>
          <w:lang w:val="en-GB"/>
        </w:rPr>
        <w:lastRenderedPageBreak/>
        <w:t xml:space="preserve">The winner of a perpetual trophy shall keep it in his or her safe custody and return it to the organizing authority no later than </w:t>
      </w:r>
      <w:r>
        <w:rPr>
          <w:highlight w:val="yellow"/>
          <w:lang w:val="en-GB"/>
        </w:rPr>
        <w:t xml:space="preserve">dd </w:t>
      </w:r>
      <w:proofErr w:type="spellStart"/>
      <w:r>
        <w:rPr>
          <w:highlight w:val="yellow"/>
          <w:lang w:val="en-GB"/>
        </w:rPr>
        <w:t>mon</w:t>
      </w:r>
      <w:proofErr w:type="spellEnd"/>
      <w:r>
        <w:rPr>
          <w:highlight w:val="yellow"/>
          <w:lang w:val="en-GB"/>
        </w:rPr>
        <w:t xml:space="preserve"> </w:t>
      </w:r>
      <w:proofErr w:type="spellStart"/>
      <w:r>
        <w:rPr>
          <w:highlight w:val="yellow"/>
          <w:lang w:val="en-GB"/>
        </w:rPr>
        <w:t>yyyy</w:t>
      </w:r>
      <w:proofErr w:type="spellEnd"/>
      <w:r>
        <w:rPr>
          <w:lang w:val="en-GB"/>
        </w:rPr>
        <w:t>. The winner shall be responsible for any damage or loss. It is therefore recommended to cover this risk by adequate insurance.</w:t>
      </w:r>
    </w:p>
    <w:p w14:paraId="7ECC155E" w14:textId="77777777" w:rsidR="007B4C10" w:rsidRDefault="007B4C10">
      <w:pPr>
        <w:spacing w:after="0" w:line="240" w:lineRule="auto"/>
        <w:rPr>
          <w:lang w:val="en-US"/>
        </w:rPr>
      </w:pPr>
    </w:p>
    <w:p w14:paraId="765CA836" w14:textId="77777777" w:rsidR="007B4C10" w:rsidRDefault="007B4C10">
      <w:pPr>
        <w:spacing w:after="0" w:line="240" w:lineRule="auto"/>
        <w:rPr>
          <w:lang w:val="en-US"/>
        </w:rPr>
      </w:pPr>
    </w:p>
    <w:p w14:paraId="5BAE2391" w14:textId="77777777" w:rsidR="007B4C10" w:rsidRDefault="007B4C10">
      <w:pPr>
        <w:spacing w:after="0" w:line="240" w:lineRule="auto"/>
        <w:rPr>
          <w:lang w:val="en-US"/>
        </w:rPr>
      </w:pPr>
    </w:p>
    <w:p w14:paraId="42974692" w14:textId="77777777" w:rsidR="007B4C10" w:rsidRDefault="00B23B8E">
      <w:pPr>
        <w:spacing w:after="0" w:line="240" w:lineRule="auto"/>
        <w:rPr>
          <w:b/>
          <w:lang w:val="en-US"/>
        </w:rPr>
      </w:pPr>
      <w:r>
        <w:rPr>
          <w:b/>
          <w:lang w:val="en-US"/>
        </w:rPr>
        <w:t>FURTHER INFORMATION (NOT PART OF THE NOTICE OF RACE):</w:t>
      </w:r>
    </w:p>
    <w:p w14:paraId="407B2129" w14:textId="77777777" w:rsidR="007B4C10" w:rsidRDefault="007B4C10">
      <w:pPr>
        <w:spacing w:after="0" w:line="240" w:lineRule="auto"/>
        <w:rPr>
          <w:b/>
          <w:lang w:val="en-US"/>
        </w:rPr>
      </w:pPr>
    </w:p>
    <w:p w14:paraId="4EB3FEBB" w14:textId="77777777" w:rsidR="007B4C10" w:rsidRDefault="007B4C10">
      <w:pPr>
        <w:spacing w:after="0" w:line="240" w:lineRule="auto"/>
        <w:rPr>
          <w:b/>
          <w:lang w:val="en-US"/>
        </w:rPr>
      </w:pPr>
    </w:p>
    <w:p w14:paraId="6A4027CB" w14:textId="77777777" w:rsidR="007B4C10" w:rsidRDefault="007B4C10">
      <w:pPr>
        <w:spacing w:after="0" w:line="240" w:lineRule="auto"/>
        <w:rPr>
          <w:b/>
          <w:lang w:val="en-US"/>
        </w:rPr>
      </w:pPr>
    </w:p>
    <w:p w14:paraId="3A438B1C" w14:textId="77777777" w:rsidR="007B4C10" w:rsidRDefault="007B4C10">
      <w:pPr>
        <w:spacing w:after="0" w:line="240" w:lineRule="auto"/>
        <w:rPr>
          <w:b/>
          <w:lang w:val="en-US"/>
        </w:rPr>
      </w:pPr>
    </w:p>
    <w:p w14:paraId="4C3C8E62" w14:textId="77777777" w:rsidR="007B4C10" w:rsidRDefault="007B4C10">
      <w:pPr>
        <w:spacing w:after="0" w:line="240" w:lineRule="auto"/>
        <w:rPr>
          <w:b/>
          <w:lang w:val="en-US"/>
        </w:rPr>
      </w:pPr>
    </w:p>
    <w:p w14:paraId="4A2F1DF1" w14:textId="77777777" w:rsidR="007B4C10" w:rsidRDefault="007B4C10">
      <w:pPr>
        <w:spacing w:after="0" w:line="240" w:lineRule="auto"/>
        <w:rPr>
          <w:b/>
          <w:lang w:val="en-US"/>
        </w:rPr>
      </w:pPr>
    </w:p>
    <w:p w14:paraId="0C9C8650" w14:textId="77777777" w:rsidR="007B4C10" w:rsidRDefault="007B4C10">
      <w:pPr>
        <w:spacing w:after="0" w:line="240" w:lineRule="auto"/>
        <w:rPr>
          <w:b/>
          <w:lang w:val="en-US"/>
        </w:rPr>
      </w:pPr>
    </w:p>
    <w:p w14:paraId="6BD963C8" w14:textId="77777777" w:rsidR="007B4C10" w:rsidRDefault="007B4C10">
      <w:pPr>
        <w:spacing w:after="0" w:line="240" w:lineRule="auto"/>
        <w:rPr>
          <w:b/>
          <w:lang w:val="en-US"/>
        </w:rPr>
      </w:pPr>
    </w:p>
    <w:p w14:paraId="0DD5DCC1" w14:textId="77777777" w:rsidR="007B4C10" w:rsidRDefault="007B4C10">
      <w:pPr>
        <w:spacing w:after="0" w:line="240" w:lineRule="auto"/>
        <w:rPr>
          <w:b/>
          <w:lang w:val="en-US"/>
        </w:rPr>
      </w:pPr>
    </w:p>
    <w:p w14:paraId="60829D92" w14:textId="77777777" w:rsidR="007B4C10" w:rsidRDefault="007B4C10">
      <w:pPr>
        <w:spacing w:after="0" w:line="240" w:lineRule="auto"/>
        <w:rPr>
          <w:b/>
          <w:lang w:val="en-US"/>
        </w:rPr>
      </w:pPr>
    </w:p>
    <w:p w14:paraId="0DE3D27E" w14:textId="77777777" w:rsidR="007B4C10" w:rsidRDefault="007B4C10">
      <w:pPr>
        <w:spacing w:after="0" w:line="240" w:lineRule="auto"/>
        <w:rPr>
          <w:b/>
          <w:lang w:val="en-US"/>
        </w:rPr>
      </w:pPr>
    </w:p>
    <w:p w14:paraId="780EE730" w14:textId="77777777" w:rsidR="007B4C10" w:rsidRDefault="007B4C10">
      <w:pPr>
        <w:spacing w:after="0" w:line="240" w:lineRule="auto"/>
        <w:rPr>
          <w:b/>
          <w:lang w:val="en-US"/>
        </w:rPr>
      </w:pPr>
    </w:p>
    <w:p w14:paraId="6EC81E36" w14:textId="77777777" w:rsidR="007B4C10" w:rsidRDefault="007B4C10">
      <w:pPr>
        <w:spacing w:after="0" w:line="240" w:lineRule="auto"/>
        <w:rPr>
          <w:b/>
          <w:lang w:val="en-US"/>
        </w:rPr>
      </w:pPr>
    </w:p>
    <w:p w14:paraId="0E3BEE8A" w14:textId="77777777" w:rsidR="007B4C10" w:rsidRDefault="007B4C10">
      <w:pPr>
        <w:spacing w:after="0" w:line="240" w:lineRule="auto"/>
        <w:rPr>
          <w:b/>
          <w:lang w:val="en-US"/>
        </w:rPr>
      </w:pPr>
    </w:p>
    <w:p w14:paraId="2C3ACD6B" w14:textId="77777777" w:rsidR="007B4C10" w:rsidRDefault="007B4C10">
      <w:pPr>
        <w:spacing w:after="0" w:line="240" w:lineRule="auto"/>
        <w:rPr>
          <w:b/>
          <w:lang w:val="en-US"/>
        </w:rPr>
      </w:pPr>
    </w:p>
    <w:p w14:paraId="66E75EEE" w14:textId="77777777" w:rsidR="007B4C10" w:rsidRDefault="007B4C10">
      <w:pPr>
        <w:spacing w:after="0" w:line="240" w:lineRule="auto"/>
        <w:rPr>
          <w:b/>
          <w:lang w:val="en-US"/>
        </w:rPr>
      </w:pPr>
    </w:p>
    <w:p w14:paraId="5531C13A" w14:textId="77777777" w:rsidR="007B4C10" w:rsidRDefault="007B4C10">
      <w:pPr>
        <w:spacing w:after="0" w:line="240" w:lineRule="auto"/>
        <w:rPr>
          <w:b/>
          <w:lang w:val="en-US"/>
        </w:rPr>
      </w:pPr>
    </w:p>
    <w:p w14:paraId="70CEB611" w14:textId="77777777" w:rsidR="007B4C10" w:rsidRDefault="007B4C10">
      <w:pPr>
        <w:spacing w:after="0" w:line="240" w:lineRule="auto"/>
        <w:rPr>
          <w:b/>
          <w:lang w:val="en-US"/>
        </w:rPr>
      </w:pPr>
    </w:p>
    <w:p w14:paraId="452BAEE0" w14:textId="77777777" w:rsidR="007B4C10" w:rsidRDefault="007B4C10">
      <w:pPr>
        <w:spacing w:after="0" w:line="240" w:lineRule="auto"/>
        <w:rPr>
          <w:b/>
          <w:lang w:val="en-US"/>
        </w:rPr>
      </w:pPr>
    </w:p>
    <w:p w14:paraId="37E0953A" w14:textId="77777777" w:rsidR="007B4C10" w:rsidRDefault="007B4C10">
      <w:pPr>
        <w:spacing w:after="0" w:line="240" w:lineRule="auto"/>
        <w:rPr>
          <w:b/>
          <w:lang w:val="en-US"/>
        </w:rPr>
      </w:pPr>
    </w:p>
    <w:p w14:paraId="3DC9A158" w14:textId="77777777" w:rsidR="007B4C10" w:rsidRDefault="007B4C10">
      <w:pPr>
        <w:spacing w:after="0" w:line="240" w:lineRule="auto"/>
        <w:rPr>
          <w:b/>
          <w:lang w:val="en-US"/>
        </w:rPr>
      </w:pPr>
    </w:p>
    <w:p w14:paraId="7B3F8D8C" w14:textId="77777777" w:rsidR="007B4C10" w:rsidRDefault="007B4C10">
      <w:pPr>
        <w:spacing w:after="0" w:line="240" w:lineRule="auto"/>
        <w:rPr>
          <w:b/>
          <w:lang w:val="en-US"/>
        </w:rPr>
      </w:pPr>
    </w:p>
    <w:p w14:paraId="5026393B" w14:textId="77777777" w:rsidR="007B4C10" w:rsidRDefault="007B4C10">
      <w:pPr>
        <w:spacing w:after="0" w:line="240" w:lineRule="auto"/>
        <w:rPr>
          <w:b/>
          <w:lang w:val="en-US"/>
        </w:rPr>
      </w:pPr>
    </w:p>
    <w:p w14:paraId="656E728F" w14:textId="77777777" w:rsidR="007B4C10" w:rsidRDefault="007B4C10">
      <w:pPr>
        <w:spacing w:after="0" w:line="240" w:lineRule="auto"/>
        <w:rPr>
          <w:b/>
          <w:lang w:val="en-US"/>
        </w:rPr>
      </w:pPr>
    </w:p>
    <w:p w14:paraId="592DC7E4" w14:textId="77777777" w:rsidR="007B4C10" w:rsidRDefault="007B4C10">
      <w:pPr>
        <w:spacing w:after="0" w:line="240" w:lineRule="auto"/>
        <w:rPr>
          <w:b/>
          <w:lang w:val="en-US"/>
        </w:rPr>
      </w:pPr>
    </w:p>
    <w:p w14:paraId="4C5A5DE7" w14:textId="77777777" w:rsidR="007B4C10" w:rsidRDefault="007B4C10">
      <w:pPr>
        <w:spacing w:after="0" w:line="240" w:lineRule="auto"/>
        <w:rPr>
          <w:b/>
          <w:lang w:val="en-US"/>
        </w:rPr>
      </w:pPr>
    </w:p>
    <w:p w14:paraId="41D14C39" w14:textId="77777777" w:rsidR="007B4C10" w:rsidRDefault="007B4C10">
      <w:pPr>
        <w:spacing w:after="0" w:line="240" w:lineRule="auto"/>
        <w:rPr>
          <w:b/>
          <w:lang w:val="en-US"/>
        </w:rPr>
      </w:pPr>
    </w:p>
    <w:p w14:paraId="1565F05D" w14:textId="77777777" w:rsidR="007B4C10" w:rsidRDefault="007B4C10">
      <w:pPr>
        <w:spacing w:after="0" w:line="240" w:lineRule="auto"/>
        <w:rPr>
          <w:b/>
          <w:lang w:val="en-US"/>
        </w:rPr>
      </w:pPr>
    </w:p>
    <w:p w14:paraId="02C2E878" w14:textId="77777777" w:rsidR="007B4C10" w:rsidRDefault="007B4C10">
      <w:pPr>
        <w:spacing w:after="0" w:line="240" w:lineRule="auto"/>
        <w:rPr>
          <w:b/>
          <w:lang w:val="en-US"/>
        </w:rPr>
      </w:pPr>
    </w:p>
    <w:p w14:paraId="0A5CFE6B" w14:textId="77777777" w:rsidR="007B4C10" w:rsidRDefault="007B4C10">
      <w:pPr>
        <w:spacing w:after="0" w:line="240" w:lineRule="auto"/>
        <w:rPr>
          <w:b/>
          <w:lang w:val="en-US"/>
        </w:rPr>
      </w:pPr>
    </w:p>
    <w:p w14:paraId="2C98F28A" w14:textId="77777777" w:rsidR="007B4C10" w:rsidRDefault="007B4C10">
      <w:pPr>
        <w:spacing w:after="0" w:line="240" w:lineRule="auto"/>
        <w:rPr>
          <w:b/>
          <w:lang w:val="en-US"/>
        </w:rPr>
      </w:pPr>
    </w:p>
    <w:p w14:paraId="029D744A" w14:textId="77777777" w:rsidR="007B4C10" w:rsidRDefault="007B4C10">
      <w:pPr>
        <w:spacing w:after="0" w:line="240" w:lineRule="auto"/>
        <w:rPr>
          <w:b/>
          <w:lang w:val="en-US"/>
        </w:rPr>
      </w:pPr>
    </w:p>
    <w:p w14:paraId="6D82EF25" w14:textId="77777777" w:rsidR="007B4C10" w:rsidRDefault="007B4C10">
      <w:pPr>
        <w:spacing w:after="0" w:line="240" w:lineRule="auto"/>
        <w:rPr>
          <w:b/>
          <w:lang w:val="en-US"/>
        </w:rPr>
      </w:pPr>
    </w:p>
    <w:p w14:paraId="531D3FBD" w14:textId="77777777" w:rsidR="007B4C10" w:rsidRDefault="007B4C10">
      <w:pPr>
        <w:spacing w:after="0" w:line="240" w:lineRule="auto"/>
        <w:rPr>
          <w:b/>
          <w:lang w:val="en-US"/>
        </w:rPr>
      </w:pPr>
    </w:p>
    <w:p w14:paraId="46A1355A" w14:textId="77777777" w:rsidR="00F7227E" w:rsidRDefault="00F7227E" w:rsidP="00F7227E">
      <w:pPr>
        <w:spacing w:after="0" w:line="240" w:lineRule="auto"/>
        <w:rPr>
          <w:b/>
          <w:i/>
          <w:iCs/>
          <w:sz w:val="28"/>
        </w:rPr>
      </w:pPr>
    </w:p>
    <w:p w14:paraId="5E72683A" w14:textId="77777777" w:rsidR="00F7227E" w:rsidRDefault="00F7227E" w:rsidP="00F7227E">
      <w:pPr>
        <w:spacing w:after="0" w:line="240" w:lineRule="auto"/>
        <w:rPr>
          <w:b/>
          <w:i/>
          <w:iCs/>
          <w:sz w:val="28"/>
        </w:rPr>
      </w:pPr>
    </w:p>
    <w:p w14:paraId="5D8A4A40" w14:textId="77777777" w:rsidR="00F7227E" w:rsidRDefault="00F7227E" w:rsidP="00F7227E">
      <w:pPr>
        <w:spacing w:after="0" w:line="240" w:lineRule="auto"/>
        <w:rPr>
          <w:b/>
          <w:i/>
          <w:iCs/>
          <w:sz w:val="28"/>
        </w:rPr>
      </w:pPr>
    </w:p>
    <w:p w14:paraId="0B18DE28" w14:textId="77777777" w:rsidR="00F7227E" w:rsidRDefault="00F7227E" w:rsidP="00F7227E">
      <w:pPr>
        <w:spacing w:after="0" w:line="240" w:lineRule="auto"/>
        <w:rPr>
          <w:b/>
          <w:i/>
          <w:iCs/>
          <w:sz w:val="28"/>
        </w:rPr>
      </w:pPr>
    </w:p>
    <w:p w14:paraId="6A098968" w14:textId="77777777" w:rsidR="00F7227E" w:rsidRDefault="00F7227E" w:rsidP="00F7227E">
      <w:pPr>
        <w:spacing w:after="0" w:line="240" w:lineRule="auto"/>
        <w:rPr>
          <w:b/>
          <w:i/>
          <w:iCs/>
          <w:sz w:val="28"/>
        </w:rPr>
      </w:pPr>
    </w:p>
    <w:p w14:paraId="340F75D5" w14:textId="77777777" w:rsidR="00F7227E" w:rsidRDefault="00F7227E" w:rsidP="00F7227E">
      <w:pPr>
        <w:spacing w:after="0" w:line="240" w:lineRule="auto"/>
        <w:rPr>
          <w:b/>
          <w:i/>
          <w:iCs/>
          <w:sz w:val="28"/>
        </w:rPr>
      </w:pPr>
    </w:p>
    <w:p w14:paraId="41EC6B57" w14:textId="0AE95285" w:rsidR="00F7227E" w:rsidRDefault="00F7227E" w:rsidP="00F7227E">
      <w:pPr>
        <w:spacing w:after="0" w:line="240" w:lineRule="auto"/>
        <w:rPr>
          <w:b/>
          <w:i/>
          <w:iCs/>
        </w:rPr>
      </w:pPr>
      <w:r>
        <w:rPr>
          <w:b/>
          <w:i/>
          <w:iCs/>
          <w:sz w:val="28"/>
        </w:rPr>
        <w:lastRenderedPageBreak/>
        <w:t xml:space="preserve">ÄNDERUNGEN UND KORREKTUREN IN DER MUSTERAUSSCHREIBUNG </w:t>
      </w:r>
    </w:p>
    <w:p w14:paraId="25DEB0FD" w14:textId="77777777" w:rsidR="00F7227E" w:rsidRDefault="00F7227E" w:rsidP="00F7227E">
      <w:pPr>
        <w:pStyle w:val="KeinLeerraum"/>
        <w:jc w:val="both"/>
        <w:rPr>
          <w:b/>
          <w:bCs/>
          <w:i/>
          <w:iCs/>
          <w:u w:val="single"/>
        </w:rPr>
      </w:pPr>
    </w:p>
    <w:p w14:paraId="6B389F37" w14:textId="77777777" w:rsidR="00F7227E" w:rsidRDefault="00F7227E" w:rsidP="00F7227E">
      <w:pPr>
        <w:pStyle w:val="KeinLeerraum"/>
        <w:jc w:val="both"/>
        <w:rPr>
          <w:b/>
          <w:bCs/>
          <w:i/>
          <w:iCs/>
          <w:u w:val="single"/>
        </w:rPr>
      </w:pPr>
      <w:r>
        <w:rPr>
          <w:b/>
          <w:bCs/>
          <w:i/>
          <w:iCs/>
          <w:u w:val="single"/>
        </w:rPr>
        <w:t>Bearbeitungsstand: Februar 2021</w:t>
      </w:r>
    </w:p>
    <w:p w14:paraId="764101DB" w14:textId="77777777" w:rsidR="00F7227E" w:rsidRDefault="00F7227E" w:rsidP="00F7227E">
      <w:pPr>
        <w:pStyle w:val="KeinLeerraum"/>
        <w:jc w:val="both"/>
        <w:rPr>
          <w:i/>
          <w:iCs/>
        </w:rPr>
      </w:pPr>
      <w:r>
        <w:rPr>
          <w:i/>
          <w:iCs/>
        </w:rPr>
        <w:t>Änderungen und Korrekturen gegenüber dem Bearbeitungsstand Januar 2021</w:t>
      </w:r>
    </w:p>
    <w:p w14:paraId="36F11895"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jc w:val="both"/>
        <w:rPr>
          <w:b/>
          <w:bCs/>
          <w:i/>
          <w:iCs/>
        </w:rPr>
      </w:pPr>
    </w:p>
    <w:p w14:paraId="5A48E6DE" w14:textId="77777777" w:rsidR="00F7227E" w:rsidRDefault="00F7227E" w:rsidP="00F7227E">
      <w:pPr>
        <w:pStyle w:val="KeinLeerraum"/>
        <w:numPr>
          <w:ilvl w:val="0"/>
          <w:numId w:val="31"/>
        </w:numPr>
        <w:pBdr>
          <w:top w:val="none" w:sz="0" w:space="0" w:color="000000"/>
          <w:left w:val="none" w:sz="0" w:space="0" w:color="000000"/>
          <w:bottom w:val="none" w:sz="0" w:space="0" w:color="000000"/>
          <w:right w:val="none" w:sz="0" w:space="0" w:color="000000"/>
          <w:between w:val="none" w:sz="0" w:space="0" w:color="000000"/>
        </w:pBdr>
        <w:ind w:left="284" w:hanging="284"/>
        <w:jc w:val="both"/>
        <w:rPr>
          <w:i/>
        </w:rPr>
      </w:pPr>
      <w:r>
        <w:rPr>
          <w:b/>
          <w:bCs/>
          <w:i/>
          <w:iCs/>
        </w:rPr>
        <w:t xml:space="preserve">Korrektur Übersetzungsfehler in Ziffer 5.4: </w:t>
      </w:r>
      <w:r>
        <w:rPr>
          <w:bCs/>
          <w:i/>
          <w:iCs/>
        </w:rPr>
        <w:t>“Zurückweisung der Meldung” statt “</w:t>
      </w:r>
      <w:r>
        <w:rPr>
          <w:bCs/>
          <w:i/>
          <w:iCs/>
          <w:strike/>
          <w:color w:val="FF0000"/>
        </w:rPr>
        <w:t>Ablehnung der Meldung</w:t>
      </w:r>
      <w:r>
        <w:rPr>
          <w:bCs/>
          <w:i/>
          <w:iCs/>
        </w:rPr>
        <w:t>”</w:t>
      </w:r>
    </w:p>
    <w:p w14:paraId="39CDAB37" w14:textId="77777777" w:rsidR="00F7227E" w:rsidRDefault="00F7227E" w:rsidP="00F7227E">
      <w:pPr>
        <w:pStyle w:val="KeinLeerraum"/>
        <w:numPr>
          <w:ilvl w:val="0"/>
          <w:numId w:val="31"/>
        </w:numPr>
        <w:pBdr>
          <w:top w:val="none" w:sz="0" w:space="0" w:color="000000"/>
          <w:left w:val="none" w:sz="0" w:space="0" w:color="000000"/>
          <w:bottom w:val="none" w:sz="0" w:space="0" w:color="000000"/>
          <w:right w:val="none" w:sz="0" w:space="0" w:color="000000"/>
          <w:between w:val="none" w:sz="0" w:space="0" w:color="000000"/>
        </w:pBdr>
        <w:ind w:left="284" w:hanging="284"/>
        <w:jc w:val="both"/>
        <w:rPr>
          <w:b/>
          <w:i/>
        </w:rPr>
      </w:pPr>
      <w:r>
        <w:rPr>
          <w:b/>
          <w:bCs/>
          <w:i/>
          <w:iCs/>
        </w:rPr>
        <w:t>Korrektur Übersetzungsfehler in Ziffern 7.3.1 und 7.3.2</w:t>
      </w:r>
    </w:p>
    <w:p w14:paraId="222E2B48" w14:textId="77777777" w:rsidR="00F7227E" w:rsidRDefault="00F7227E" w:rsidP="00F7227E">
      <w:pPr>
        <w:pStyle w:val="KeinLeerraum"/>
        <w:ind w:left="1418" w:hanging="1134"/>
        <w:jc w:val="both"/>
        <w:rPr>
          <w:i/>
          <w:iCs/>
        </w:rPr>
      </w:pPr>
      <w:r>
        <w:rPr>
          <w:i/>
          <w:iCs/>
        </w:rPr>
        <w:t>7.3.1</w:t>
      </w:r>
      <w:r>
        <w:rPr>
          <w:i/>
          <w:iCs/>
        </w:rPr>
        <w:tab/>
        <w:t xml:space="preserve">Wenn am Ende des zweiten geplanten Wettfahrttages mindestens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sind, beginnt am nächsten Wettfahrttag die Finalserie. Sind am Ende des zweiten geplanten Wettfahrttages weniger als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wird diese bis zum Ende des Wettfahrttages fortgesetzt, an dem mindestens vier </w:t>
      </w:r>
      <w:r>
        <w:rPr>
          <w:i/>
          <w:iCs/>
          <w:strike/>
          <w:color w:val="FF0000"/>
        </w:rPr>
        <w:t>vollendete</w:t>
      </w:r>
      <w:r>
        <w:rPr>
          <w:i/>
          <w:iCs/>
        </w:rPr>
        <w:t xml:space="preserve"> Wettfahrten der Qualifikationsserie </w:t>
      </w:r>
      <w:r>
        <w:rPr>
          <w:i/>
          <w:iCs/>
          <w:strike/>
          <w:color w:val="FF0000"/>
        </w:rPr>
        <w:t>gesegelt</w:t>
      </w:r>
      <w:r>
        <w:rPr>
          <w:i/>
          <w:iCs/>
        </w:rPr>
        <w:t xml:space="preserve"> </w:t>
      </w:r>
      <w:r>
        <w:rPr>
          <w:b/>
          <w:bCs/>
          <w:i/>
          <w:iCs/>
        </w:rPr>
        <w:t>abgeschlossen</w:t>
      </w:r>
      <w:r>
        <w:rPr>
          <w:i/>
          <w:iCs/>
        </w:rPr>
        <w:t xml:space="preserve"> worden sind. Nachdem die Qualifikationsserie vollständig gesegelt worden ist, beginnt die Finalserie.</w:t>
      </w:r>
    </w:p>
    <w:p w14:paraId="603F3BE0" w14:textId="77777777" w:rsidR="00F7227E" w:rsidRDefault="00F7227E" w:rsidP="00F7227E">
      <w:pPr>
        <w:pStyle w:val="KeinLeerraum"/>
        <w:ind w:left="1418" w:hanging="1134"/>
        <w:jc w:val="both"/>
        <w:rPr>
          <w:i/>
          <w:iCs/>
        </w:rPr>
      </w:pPr>
      <w:r>
        <w:rPr>
          <w:i/>
          <w:iCs/>
        </w:rPr>
        <w:t>7.3.2</w:t>
      </w:r>
      <w:r>
        <w:rPr>
          <w:i/>
          <w:iCs/>
        </w:rPr>
        <w:tab/>
        <w:t xml:space="preserve">Wenn am Ende der Qualifikationsserie </w:t>
      </w:r>
      <w:r>
        <w:rPr>
          <w:i/>
          <w:iCs/>
          <w:strike/>
          <w:color w:val="FF0000"/>
        </w:rPr>
        <w:t>für</w:t>
      </w:r>
      <w:r>
        <w:rPr>
          <w:i/>
          <w:iCs/>
        </w:rPr>
        <w:t xml:space="preserve"> manche Boote mehr Wettfahrt</w:t>
      </w:r>
      <w:r>
        <w:rPr>
          <w:b/>
          <w:bCs/>
          <w:i/>
          <w:iCs/>
        </w:rPr>
        <w:t>wertung</w:t>
      </w:r>
      <w:r>
        <w:rPr>
          <w:i/>
          <w:iCs/>
        </w:rPr>
        <w:t xml:space="preserve">en haben </w:t>
      </w:r>
      <w:r>
        <w:rPr>
          <w:i/>
          <w:iCs/>
          <w:strike/>
          <w:color w:val="FF0000"/>
        </w:rPr>
        <w:t>gewertet wurden</w:t>
      </w:r>
      <w:r>
        <w:rPr>
          <w:i/>
          <w:iCs/>
        </w:rPr>
        <w:t xml:space="preserve"> als </w:t>
      </w:r>
      <w:r>
        <w:rPr>
          <w:i/>
          <w:iCs/>
          <w:strike/>
          <w:color w:val="FF0000"/>
        </w:rPr>
        <w:t>für</w:t>
      </w:r>
      <w:r>
        <w:rPr>
          <w:i/>
          <w:iCs/>
        </w:rPr>
        <w:t xml:space="preserve"> andere, werden die Wertungen der </w:t>
      </w:r>
      <w:r>
        <w:rPr>
          <w:b/>
          <w:bCs/>
          <w:i/>
          <w:iCs/>
        </w:rPr>
        <w:t xml:space="preserve">jeweils letzten </w:t>
      </w:r>
      <w:r>
        <w:rPr>
          <w:i/>
          <w:iCs/>
          <w:strike/>
          <w:color w:val="FF0000"/>
        </w:rPr>
        <w:t>zuletzt gesegelten</w:t>
      </w:r>
      <w:r>
        <w:rPr>
          <w:i/>
          <w:iCs/>
        </w:rPr>
        <w:t xml:space="preserve"> Wettfahrten ausgenommen, sodass alle Boote die gleiche Anzahl an </w:t>
      </w:r>
      <w:r>
        <w:rPr>
          <w:i/>
          <w:iCs/>
          <w:strike/>
          <w:color w:val="FF0000"/>
        </w:rPr>
        <w:t>gewerteten</w:t>
      </w:r>
      <w:r>
        <w:rPr>
          <w:i/>
          <w:iCs/>
        </w:rPr>
        <w:t xml:space="preserve"> Wettfahrt</w:t>
      </w:r>
      <w:r>
        <w:rPr>
          <w:b/>
          <w:bCs/>
          <w:i/>
          <w:iCs/>
        </w:rPr>
        <w:t>wertung</w:t>
      </w:r>
      <w:r>
        <w:rPr>
          <w:i/>
          <w:iCs/>
        </w:rPr>
        <w:t>en haben.</w:t>
      </w:r>
    </w:p>
    <w:p w14:paraId="74E8EE97" w14:textId="77777777" w:rsidR="00F7227E" w:rsidRDefault="00F7227E" w:rsidP="00F7227E">
      <w:pPr>
        <w:pStyle w:val="KeinLeerraum"/>
        <w:spacing w:before="120"/>
        <w:ind w:left="1418" w:hanging="1134"/>
        <w:jc w:val="both"/>
        <w:rPr>
          <w:i/>
          <w:iCs/>
        </w:rPr>
      </w:pPr>
      <w:r>
        <w:rPr>
          <w:i/>
          <w:iCs/>
        </w:rPr>
        <w:t>bereinigte Version</w:t>
      </w:r>
    </w:p>
    <w:p w14:paraId="27161E7A" w14:textId="77777777" w:rsidR="00F7227E" w:rsidRDefault="00F7227E" w:rsidP="00F7227E">
      <w:pPr>
        <w:pStyle w:val="KeinLeerraum"/>
        <w:ind w:left="1418" w:hanging="1134"/>
        <w:jc w:val="both"/>
        <w:rPr>
          <w:i/>
          <w:iCs/>
        </w:rPr>
      </w:pPr>
      <w:r>
        <w:rPr>
          <w:i/>
          <w:iCs/>
        </w:rPr>
        <w:t>7.3.1</w:t>
      </w:r>
      <w:r>
        <w:rPr>
          <w:i/>
          <w:iCs/>
        </w:rPr>
        <w:tab/>
        <w:t>Wenn am Ende des zweiten geplanten Wettfahrttages mindestens vier Wettfahrten der Qualifikationsserie abgeschlossen worden sind, beginnt am nächsten Wettfahrttag die Finalserie. Sind am Ende des zweiten geplanten Wettfahrttages weniger als vier Wettfahrten der Qualifikationsserie abgeschlossen worden, wird diese bis zum Ende des Wettfahrttages fortgesetzt, an dem mindestens vier Wettfahrten der Qualifikationsserie abgeschlossen worden sind. Nachdem die Qualifikationsserie vollständig gesegelt worden ist, beginnt die Finalserie.</w:t>
      </w:r>
    </w:p>
    <w:p w14:paraId="169BFF78" w14:textId="77777777" w:rsidR="00F7227E" w:rsidRDefault="00F7227E" w:rsidP="00F7227E">
      <w:pPr>
        <w:pStyle w:val="KeinLeerraum"/>
        <w:ind w:left="1418" w:hanging="1134"/>
        <w:jc w:val="both"/>
        <w:rPr>
          <w:i/>
          <w:iCs/>
        </w:rPr>
      </w:pPr>
      <w:r>
        <w:rPr>
          <w:i/>
          <w:iCs/>
        </w:rPr>
        <w:t>7.3.2</w:t>
      </w:r>
      <w:r>
        <w:rPr>
          <w:i/>
          <w:iCs/>
        </w:rPr>
        <w:tab/>
        <w:t>Wenn am Ende der Qualifikationsserie manche Boote mehr Wettfahrtwertungen haben als andere, werden die Wertungen der jeweils letzten Wettfahrten ausgenommen, sodass alle Boote die gleiche Anzahl an Wettfahrtwertungen haben.</w:t>
      </w:r>
    </w:p>
    <w:p w14:paraId="79A46D91" w14:textId="77777777" w:rsidR="00F7227E" w:rsidRDefault="00F7227E" w:rsidP="00F7227E">
      <w:pPr>
        <w:pStyle w:val="KeinLeerraum"/>
        <w:ind w:left="1418" w:hanging="1134"/>
        <w:jc w:val="both"/>
        <w:rPr>
          <w:i/>
          <w:iCs/>
        </w:rPr>
      </w:pPr>
    </w:p>
    <w:p w14:paraId="340C3EC0"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ind w:left="284" w:hanging="284"/>
        <w:jc w:val="both"/>
        <w:rPr>
          <w:b/>
          <w:bCs/>
          <w:i/>
          <w:iCs/>
        </w:rPr>
      </w:pPr>
      <w:r>
        <w:rPr>
          <w:b/>
          <w:bCs/>
          <w:i/>
          <w:iCs/>
        </w:rPr>
        <w:t>Korrektur Übersetzungsfehler in Ziffer 9.2</w:t>
      </w:r>
    </w:p>
    <w:p w14:paraId="54D014F4" w14:textId="77777777" w:rsidR="00F7227E" w:rsidRDefault="00F7227E" w:rsidP="00F7227E">
      <w:pPr>
        <w:ind w:left="1412" w:hanging="1128"/>
        <w:rPr>
          <w:i/>
          <w:iCs/>
          <w:strike/>
          <w:color w:val="FF0000"/>
        </w:rPr>
      </w:pPr>
      <w:r>
        <w:rPr>
          <w:i/>
          <w:iCs/>
        </w:rPr>
        <w:t xml:space="preserve">9.2 </w:t>
      </w:r>
      <w:r>
        <w:rPr>
          <w:i/>
          <w:iCs/>
        </w:rPr>
        <w:tab/>
      </w:r>
      <w:r>
        <w:rPr>
          <w:i/>
          <w:iCs/>
        </w:rPr>
        <w:tab/>
      </w:r>
      <w:r>
        <w:rPr>
          <w:i/>
          <w:iCs/>
          <w:strike/>
          <w:color w:val="FF0000"/>
        </w:rPr>
        <w:t>Alle Boote müssen während der Vermessungszeiten, wie in Ziffer 8.2 ausgewiesen, vermessen werden. Im Zeitfenster der Kontrollvermessungen werden keine Erstvermessungen durchgeführt.</w:t>
      </w:r>
    </w:p>
    <w:p w14:paraId="4DC0C03D" w14:textId="77777777" w:rsidR="00F7227E" w:rsidRDefault="00F7227E" w:rsidP="00F7227E">
      <w:pPr>
        <w:ind w:left="284"/>
        <w:rPr>
          <w:i/>
          <w:iCs/>
        </w:rPr>
      </w:pPr>
      <w:r>
        <w:rPr>
          <w:i/>
          <w:iCs/>
        </w:rPr>
        <w:t>korrigierte Version</w:t>
      </w:r>
      <w:r>
        <w:rPr>
          <w:i/>
          <w:iCs/>
        </w:rPr>
        <w:br/>
        <w:t xml:space="preserve">9.2 </w:t>
      </w:r>
      <w:r>
        <w:rPr>
          <w:i/>
          <w:iCs/>
        </w:rPr>
        <w:tab/>
      </w:r>
      <w:r>
        <w:rPr>
          <w:i/>
          <w:iCs/>
        </w:rPr>
        <w:tab/>
        <w:t xml:space="preserve">Boote müssen für Ausrüstungskontrollen, wie in Ziffer 8.2 angegeben, zur Verfügung </w:t>
      </w:r>
      <w:r>
        <w:rPr>
          <w:i/>
          <w:iCs/>
        </w:rPr>
        <w:tab/>
      </w:r>
      <w:r>
        <w:rPr>
          <w:i/>
          <w:iCs/>
        </w:rPr>
        <w:tab/>
        <w:t xml:space="preserve">stehen. Während des geplanten Zeitraums für Ausrüstungskontrollen und </w:t>
      </w:r>
      <w:r>
        <w:rPr>
          <w:i/>
          <w:iCs/>
        </w:rPr>
        <w:tab/>
      </w:r>
      <w:r>
        <w:rPr>
          <w:i/>
          <w:iCs/>
        </w:rPr>
        <w:tab/>
      </w:r>
      <w:r>
        <w:rPr>
          <w:i/>
          <w:iCs/>
        </w:rPr>
        <w:tab/>
        <w:t>Veranstaltungsvermessungen werden keine Erstvermessungen durchgeführt.</w:t>
      </w:r>
    </w:p>
    <w:p w14:paraId="769BB7B4"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284"/>
        <w:jc w:val="both"/>
        <w:rPr>
          <w:b/>
          <w:bCs/>
          <w:i/>
          <w:iCs/>
        </w:rPr>
      </w:pPr>
    </w:p>
    <w:p w14:paraId="4EE36289"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ind w:left="284" w:hanging="284"/>
        <w:jc w:val="both"/>
        <w:rPr>
          <w:b/>
          <w:bCs/>
          <w:i/>
          <w:iCs/>
        </w:rPr>
      </w:pPr>
      <w:r>
        <w:rPr>
          <w:b/>
          <w:bCs/>
          <w:i/>
          <w:iCs/>
        </w:rPr>
        <w:t>Sprachliche Vereinheitlichung in Ziffer 10.2 sowie Löschung der „Anfahrtsskizze“</w:t>
      </w:r>
    </w:p>
    <w:p w14:paraId="0447FC36" w14:textId="77777777" w:rsidR="00F7227E" w:rsidRDefault="00F7227E" w:rsidP="00F7227E">
      <w:pPr>
        <w:pStyle w:val="KeinLeerraum"/>
        <w:ind w:left="284"/>
        <w:jc w:val="both"/>
        <w:rPr>
          <w:i/>
          <w:iCs/>
        </w:rPr>
      </w:pPr>
      <w:r>
        <w:rPr>
          <w:i/>
          <w:iCs/>
        </w:rPr>
        <w:t>10.2</w:t>
      </w:r>
      <w:r>
        <w:rPr>
          <w:i/>
          <w:iCs/>
        </w:rPr>
        <w:tab/>
      </w:r>
      <w:r>
        <w:rPr>
          <w:i/>
          <w:iCs/>
        </w:rPr>
        <w:tab/>
        <w:t xml:space="preserve">Das </w:t>
      </w:r>
      <w:proofErr w:type="spellStart"/>
      <w:r>
        <w:rPr>
          <w:b/>
          <w:bCs/>
          <w:i/>
          <w:iCs/>
        </w:rPr>
        <w:t>Wettfahrt</w:t>
      </w:r>
      <w:r>
        <w:rPr>
          <w:i/>
          <w:iCs/>
          <w:strike/>
          <w:color w:val="FF0000"/>
        </w:rPr>
        <w:t>Regatta</w:t>
      </w:r>
      <w:r>
        <w:rPr>
          <w:i/>
          <w:iCs/>
        </w:rPr>
        <w:t>büro</w:t>
      </w:r>
      <w:proofErr w:type="spellEnd"/>
      <w:r>
        <w:rPr>
          <w:i/>
          <w:iCs/>
        </w:rPr>
        <w:t xml:space="preserve"> befindet sich </w:t>
      </w:r>
      <w:r>
        <w:rPr>
          <w:i/>
          <w:iCs/>
          <w:highlight w:val="yellow"/>
        </w:rPr>
        <w:t>[Beschreibung]</w:t>
      </w:r>
      <w:r>
        <w:rPr>
          <w:i/>
          <w:iCs/>
        </w:rPr>
        <w:t>.</w:t>
      </w:r>
    </w:p>
    <w:p w14:paraId="58A3604F" w14:textId="77777777" w:rsidR="00F7227E" w:rsidRDefault="00F7227E" w:rsidP="00F7227E">
      <w:pPr>
        <w:pStyle w:val="KeinLeerraum"/>
        <w:ind w:left="284"/>
        <w:jc w:val="both"/>
        <w:rPr>
          <w:i/>
          <w:iCs/>
          <w:strike/>
        </w:rPr>
      </w:pPr>
      <w:r>
        <w:rPr>
          <w:i/>
          <w:iCs/>
        </w:rPr>
        <w:tab/>
      </w:r>
      <w:r>
        <w:rPr>
          <w:i/>
          <w:iCs/>
        </w:rPr>
        <w:tab/>
      </w:r>
      <w:r>
        <w:rPr>
          <w:i/>
          <w:iCs/>
          <w:strike/>
          <w:color w:val="FF0000"/>
        </w:rPr>
        <w:t>Der Anhang „Anfahrtsskizze“ zeigt die Lage des Regattahafens.</w:t>
      </w:r>
    </w:p>
    <w:p w14:paraId="0EB2957D" w14:textId="77777777" w:rsidR="00F7227E" w:rsidRDefault="00F7227E" w:rsidP="00F7227E">
      <w:pPr>
        <w:pStyle w:val="KeinLeerraum"/>
        <w:spacing w:before="120"/>
        <w:ind w:left="1418" w:hanging="1134"/>
        <w:jc w:val="both"/>
        <w:rPr>
          <w:i/>
          <w:iCs/>
        </w:rPr>
      </w:pPr>
      <w:r>
        <w:rPr>
          <w:i/>
          <w:iCs/>
        </w:rPr>
        <w:t>bereinigte Version</w:t>
      </w:r>
    </w:p>
    <w:p w14:paraId="741D8744" w14:textId="77777777" w:rsidR="00F7227E" w:rsidRDefault="00F7227E" w:rsidP="00F7227E">
      <w:pPr>
        <w:pStyle w:val="KeinLeerraum"/>
        <w:ind w:left="284"/>
        <w:jc w:val="both"/>
        <w:rPr>
          <w:i/>
          <w:iCs/>
        </w:rPr>
      </w:pPr>
      <w:r>
        <w:rPr>
          <w:i/>
          <w:iCs/>
        </w:rPr>
        <w:lastRenderedPageBreak/>
        <w:t>10.2</w:t>
      </w:r>
      <w:r>
        <w:rPr>
          <w:i/>
          <w:iCs/>
        </w:rPr>
        <w:tab/>
      </w:r>
      <w:r>
        <w:rPr>
          <w:i/>
          <w:iCs/>
        </w:rPr>
        <w:tab/>
        <w:t xml:space="preserve">Das Wettfahrtbüro befindet sich </w:t>
      </w:r>
      <w:r>
        <w:rPr>
          <w:i/>
          <w:iCs/>
          <w:highlight w:val="yellow"/>
        </w:rPr>
        <w:t>[Beschreibung]</w:t>
      </w:r>
      <w:r>
        <w:rPr>
          <w:i/>
          <w:iCs/>
        </w:rPr>
        <w:t>.</w:t>
      </w:r>
    </w:p>
    <w:p w14:paraId="2BDB3803" w14:textId="77777777" w:rsidR="00F7227E" w:rsidRDefault="00F7227E" w:rsidP="00F7227E">
      <w:pPr>
        <w:pStyle w:val="KeinLeerraum"/>
        <w:ind w:left="284"/>
        <w:jc w:val="both"/>
        <w:rPr>
          <w:i/>
          <w:iCs/>
        </w:rPr>
      </w:pPr>
    </w:p>
    <w:p w14:paraId="14008BC2" w14:textId="77777777" w:rsidR="00F7227E" w:rsidRPr="00D41DCC"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ind w:left="284" w:hanging="284"/>
        <w:jc w:val="both"/>
        <w:rPr>
          <w:i/>
          <w:iCs/>
        </w:rPr>
      </w:pPr>
      <w:r w:rsidRPr="00D41DCC">
        <w:rPr>
          <w:b/>
          <w:bCs/>
          <w:i/>
          <w:iCs/>
        </w:rPr>
        <w:t xml:space="preserve">Geänderte Fassung von 14.1 </w:t>
      </w:r>
    </w:p>
    <w:p w14:paraId="73FE3B95"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1418" w:hanging="1134"/>
        <w:jc w:val="both"/>
        <w:rPr>
          <w:i/>
          <w:iCs/>
        </w:rPr>
      </w:pPr>
      <w:r>
        <w:rPr>
          <w:i/>
          <w:iCs/>
        </w:rPr>
        <w:t>14. 1</w:t>
      </w:r>
      <w:r>
        <w:rPr>
          <w:i/>
          <w:iCs/>
        </w:rPr>
        <w:tab/>
        <w:t xml:space="preserve"> </w:t>
      </w:r>
      <w:r w:rsidRPr="00D41DCC">
        <w:rPr>
          <w:i/>
          <w:iCs/>
          <w:strike/>
          <w:color w:val="FF0000"/>
        </w:rPr>
        <w:t>Alle Boote von unterstützenden Personen müssen beim Veranstalter registriert sein und die geltenden gesetzlichen Bestimmungen und Auflagen, sowie die „Vorschriften für unterstützende Personen“ der Veranstaltung, die auf der offiziellen Webseite veröffentlicht werden, erfüllen.</w:t>
      </w:r>
      <w:r w:rsidRPr="00D41DCC">
        <w:rPr>
          <w:i/>
          <w:iCs/>
          <w:color w:val="FF0000"/>
        </w:rPr>
        <w:t xml:space="preserve"> </w:t>
      </w:r>
      <w:r w:rsidRPr="00D41DCC">
        <w:rPr>
          <w:i/>
          <w:iCs/>
        </w:rPr>
        <w:t>Der Veranstalter kann Registrierungen zurückweisen und spätere Registrierungen nach eigenem Ermessen zulassen.</w:t>
      </w:r>
    </w:p>
    <w:p w14:paraId="7B40C67A" w14:textId="77777777" w:rsidR="00F7227E"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284"/>
        <w:jc w:val="both"/>
        <w:rPr>
          <w:i/>
          <w:iCs/>
        </w:rPr>
      </w:pPr>
    </w:p>
    <w:p w14:paraId="7F0B2031" w14:textId="77777777" w:rsidR="00F7227E" w:rsidRPr="00D41DCC" w:rsidRDefault="00F7227E" w:rsidP="00F7227E">
      <w:pPr>
        <w:pStyle w:val="KeinLeerraum"/>
        <w:pBdr>
          <w:top w:val="none" w:sz="0" w:space="0" w:color="auto"/>
          <w:left w:val="none" w:sz="0" w:space="0" w:color="auto"/>
          <w:bottom w:val="none" w:sz="0" w:space="0" w:color="auto"/>
          <w:right w:val="none" w:sz="0" w:space="0" w:color="auto"/>
          <w:between w:val="none" w:sz="0" w:space="0" w:color="auto"/>
        </w:pBdr>
        <w:ind w:left="284"/>
        <w:jc w:val="both"/>
        <w:rPr>
          <w:i/>
          <w:iCs/>
        </w:rPr>
      </w:pPr>
      <w:r>
        <w:rPr>
          <w:i/>
          <w:iCs/>
        </w:rPr>
        <w:t>Korrigierte Fassung:</w:t>
      </w:r>
    </w:p>
    <w:p w14:paraId="68DEEAF7" w14:textId="77777777" w:rsidR="00F7227E" w:rsidRDefault="00F7227E" w:rsidP="00F7227E">
      <w:pPr>
        <w:pStyle w:val="KeinLeerraum"/>
        <w:ind w:left="1412" w:hanging="1128"/>
        <w:jc w:val="both"/>
        <w:rPr>
          <w:i/>
          <w:iCs/>
        </w:rPr>
      </w:pPr>
      <w:r w:rsidRPr="00D41DCC">
        <w:rPr>
          <w:i/>
          <w:iCs/>
        </w:rPr>
        <w:t>14.1</w:t>
      </w:r>
      <w:r w:rsidRPr="00D41DCC">
        <w:rPr>
          <w:i/>
          <w:iCs/>
        </w:rPr>
        <w:tab/>
      </w:r>
      <w:r>
        <w:rPr>
          <w:i/>
          <w:iCs/>
        </w:rPr>
        <w:tab/>
      </w:r>
      <w:r w:rsidRPr="00D41DCC">
        <w:rPr>
          <w:i/>
          <w:iCs/>
        </w:rPr>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4AE8E69D" w14:textId="77777777" w:rsidR="00F7227E" w:rsidRDefault="00F7227E" w:rsidP="00F7227E">
      <w:pPr>
        <w:pStyle w:val="KeinLeerraum"/>
        <w:jc w:val="both"/>
        <w:rPr>
          <w:b/>
          <w:bCs/>
          <w:i/>
          <w:iCs/>
          <w:u w:val="single"/>
        </w:rPr>
      </w:pPr>
      <w:r>
        <w:rPr>
          <w:i/>
          <w:iCs/>
        </w:rPr>
        <w:br/>
      </w:r>
      <w:r>
        <w:rPr>
          <w:b/>
          <w:bCs/>
          <w:i/>
          <w:iCs/>
          <w:u w:val="single"/>
        </w:rPr>
        <w:t>Bearbeitungsstand: Januar 2021</w:t>
      </w:r>
    </w:p>
    <w:p w14:paraId="63E3E98D" w14:textId="77777777" w:rsidR="00F7227E" w:rsidRDefault="00F7227E" w:rsidP="00F7227E">
      <w:pPr>
        <w:pStyle w:val="KeinLeerraum"/>
        <w:jc w:val="both"/>
        <w:rPr>
          <w:i/>
          <w:iCs/>
        </w:rPr>
      </w:pPr>
      <w:r>
        <w:rPr>
          <w:i/>
          <w:iCs/>
        </w:rPr>
        <w:t>Änderungen und Korrekturen gegenüber dem Bearbeitungsstand April 2020</w:t>
      </w:r>
    </w:p>
    <w:p w14:paraId="3983C23B" w14:textId="77777777" w:rsidR="00F7227E" w:rsidRDefault="00F7227E" w:rsidP="00F7227E">
      <w:pPr>
        <w:pStyle w:val="KeinLeerraum"/>
        <w:jc w:val="both"/>
        <w:rPr>
          <w:i/>
          <w:iCs/>
        </w:rPr>
      </w:pPr>
    </w:p>
    <w:p w14:paraId="0EBF1C84"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 xml:space="preserve">Grundsätzliche Anpassung an die geänderte Vorlage von World Sailing (Appendix KG). Umstrukturierung der Aufteilung und Reihenfolgen. </w:t>
      </w:r>
    </w:p>
    <w:p w14:paraId="54B5A794"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Überarbeitung der deutschen Übersetzung und Anpassung an geänderte Formulierungen im Englischen.</w:t>
      </w:r>
    </w:p>
    <w:p w14:paraId="57EAB85F"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 xml:space="preserve">Anpassung an die WR 2021-2024. </w:t>
      </w:r>
    </w:p>
    <w:p w14:paraId="62B00C05" w14:textId="77777777" w:rsidR="00F7227E" w:rsidRDefault="00F7227E" w:rsidP="00F7227E">
      <w:pPr>
        <w:pStyle w:val="KeinLeerraum"/>
        <w:numPr>
          <w:ilvl w:val="0"/>
          <w:numId w:val="31"/>
        </w:numPr>
        <w:pBdr>
          <w:top w:val="none" w:sz="0" w:space="0" w:color="auto"/>
          <w:left w:val="none" w:sz="0" w:space="0" w:color="auto"/>
          <w:bottom w:val="none" w:sz="0" w:space="0" w:color="auto"/>
          <w:right w:val="none" w:sz="0" w:space="0" w:color="auto"/>
          <w:between w:val="none" w:sz="0" w:space="0" w:color="auto"/>
        </w:pBdr>
        <w:jc w:val="both"/>
        <w:rPr>
          <w:i/>
          <w:iCs/>
        </w:rPr>
      </w:pPr>
      <w:r>
        <w:rPr>
          <w:i/>
          <w:iCs/>
        </w:rPr>
        <w:t>Überarbeitung der Formulierung der Haftungsbegrenzung.</w:t>
      </w:r>
    </w:p>
    <w:p w14:paraId="16CA1128" w14:textId="77777777" w:rsidR="00F7227E" w:rsidRDefault="00F7227E" w:rsidP="00F7227E">
      <w:pPr>
        <w:pStyle w:val="KeinLeerraum"/>
        <w:rPr>
          <w:b/>
        </w:rPr>
      </w:pPr>
    </w:p>
    <w:p w14:paraId="60C02937" w14:textId="77777777" w:rsidR="007B4C10" w:rsidRDefault="007B4C10" w:rsidP="00F7227E">
      <w:pPr>
        <w:spacing w:after="0" w:line="240" w:lineRule="auto"/>
        <w:rPr>
          <w:b/>
          <w:lang w:val="en-US"/>
        </w:rPr>
      </w:pPr>
    </w:p>
    <w:sectPr w:rsidR="007B4C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4392" w14:textId="77777777" w:rsidR="00427B91" w:rsidRDefault="00427B91">
      <w:pPr>
        <w:spacing w:after="0" w:line="240" w:lineRule="auto"/>
      </w:pPr>
      <w:r>
        <w:separator/>
      </w:r>
    </w:p>
  </w:endnote>
  <w:endnote w:type="continuationSeparator" w:id="0">
    <w:p w14:paraId="50955E20" w14:textId="77777777" w:rsidR="00427B91" w:rsidRDefault="0042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3088" w14:textId="77777777" w:rsidR="007B4C10" w:rsidRDefault="007B4C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091B" w14:textId="77777777" w:rsidR="007B4C10" w:rsidRDefault="007B4C10">
    <w:pPr>
      <w:pStyle w:val="Fuzeile"/>
      <w:tabs>
        <w:tab w:val="left" w:pos="4536"/>
      </w:tabs>
      <w:jc w:val="right"/>
    </w:pPr>
  </w:p>
  <w:p w14:paraId="099CFB26" w14:textId="77777777" w:rsidR="007B4C10" w:rsidRDefault="00B23B8E">
    <w:pPr>
      <w:pStyle w:val="Fuzeile"/>
      <w:tabs>
        <w:tab w:val="left" w:pos="4536"/>
      </w:tabs>
      <w:jc w:val="right"/>
    </w:pPr>
    <w:r>
      <w:t>Bearbeitungsstand: Februar 2021</w:t>
    </w:r>
  </w:p>
  <w:p w14:paraId="665B85F8" w14:textId="77777777" w:rsidR="007B4C10" w:rsidRDefault="007B4C10">
    <w:pPr>
      <w:pStyle w:val="Fuzeile"/>
      <w:tabs>
        <w:tab w:val="left" w:pos="4536"/>
      </w:tabs>
      <w:jc w:val="right"/>
    </w:pPr>
  </w:p>
  <w:p w14:paraId="602F5887" w14:textId="77777777" w:rsidR="007B4C10" w:rsidRDefault="00B23B8E">
    <w:pPr>
      <w:pStyle w:val="Fuzeile"/>
      <w:tabs>
        <w:tab w:val="left" w:pos="4536"/>
      </w:tabs>
    </w:pPr>
    <w:r>
      <w:t>Legende:</w:t>
    </w:r>
  </w:p>
  <w:p w14:paraId="1364204B" w14:textId="77777777" w:rsidR="007B4C10" w:rsidRDefault="00B23B8E">
    <w:pPr>
      <w:pStyle w:val="Fuzeile"/>
      <w:tabs>
        <w:tab w:val="clear" w:pos="4536"/>
        <w:tab w:val="left" w:pos="2268"/>
        <w:tab w:val="left" w:pos="5103"/>
      </w:tabs>
    </w:pPr>
    <w:r>
      <w:rPr>
        <w:highlight w:val="yellow"/>
      </w:rPr>
      <w:t>anzupassen</w:t>
    </w:r>
    <w:r>
      <w:tab/>
    </w:r>
    <w:r>
      <w:rPr>
        <w:highlight w:val="cyan"/>
      </w:rPr>
      <w:t xml:space="preserve">nur für [I]DJM, </w:t>
    </w:r>
    <w:proofErr w:type="spellStart"/>
    <w:r>
      <w:rPr>
        <w:highlight w:val="cyan"/>
      </w:rPr>
      <w:t>IDJüM</w:t>
    </w:r>
    <w:proofErr w:type="spellEnd"/>
    <w:r>
      <w:tab/>
    </w:r>
    <w:r>
      <w:rPr>
        <w:highlight w:val="red"/>
      </w:rPr>
      <w:t>nur für [I]DM</w:t>
    </w:r>
    <w:r>
      <w:tab/>
    </w:r>
    <w:r>
      <w:rPr>
        <w:color w:val="FFFFFF" w:themeColor="background1"/>
        <w:highlight w:val="darkCyan"/>
      </w:rPr>
      <w:t>nur für Kielboote</w:t>
    </w:r>
  </w:p>
  <w:p w14:paraId="03378A48" w14:textId="77777777" w:rsidR="007B4C10" w:rsidRDefault="00B23B8E">
    <w:pPr>
      <w:pStyle w:val="Fuzeile"/>
      <w:tabs>
        <w:tab w:val="clear" w:pos="4536"/>
        <w:tab w:val="left" w:pos="2268"/>
        <w:tab w:val="left" w:pos="5103"/>
        <w:tab w:val="left" w:pos="7371"/>
      </w:tabs>
    </w:pPr>
    <w:r>
      <w:rPr>
        <w:highlight w:val="green"/>
      </w:rPr>
      <w:t>für Gruppensegeln</w:t>
    </w:r>
    <w:r>
      <w:tab/>
    </w:r>
    <w:r>
      <w:rPr>
        <w:highlight w:val="magenta"/>
      </w:rPr>
      <w:t>für alle Meisterschaften</w:t>
    </w:r>
    <w:r>
      <w:tab/>
    </w:r>
    <w:r>
      <w:rPr>
        <w:highlight w:val="lightGray"/>
      </w:rPr>
      <w:t xml:space="preserve">nur für </w:t>
    </w:r>
    <w:proofErr w:type="spellStart"/>
    <w:r>
      <w:rPr>
        <w:highlight w:val="lightGray"/>
      </w:rPr>
      <w:t>Medal</w:t>
    </w:r>
    <w:proofErr w:type="spellEnd"/>
    <w:r>
      <w:rPr>
        <w:highlight w:val="lightGray"/>
      </w:rPr>
      <w:t xml:space="preserve"> </w:t>
    </w:r>
    <w:proofErr w:type="spellStart"/>
    <w:r>
      <w:rPr>
        <w:highlight w:val="lightGray"/>
      </w:rPr>
      <w:t>Race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A75C" w14:textId="77777777" w:rsidR="007B4C10" w:rsidRDefault="007B4C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DB71" w14:textId="77777777" w:rsidR="00427B91" w:rsidRDefault="00427B91">
      <w:pPr>
        <w:spacing w:after="0" w:line="240" w:lineRule="auto"/>
      </w:pPr>
      <w:r>
        <w:separator/>
      </w:r>
    </w:p>
  </w:footnote>
  <w:footnote w:type="continuationSeparator" w:id="0">
    <w:p w14:paraId="1BDCCA33" w14:textId="77777777" w:rsidR="00427B91" w:rsidRDefault="0042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2D35" w14:textId="77777777" w:rsidR="007B4C10" w:rsidRDefault="007B4C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631D" w14:textId="77777777" w:rsidR="007B4C10" w:rsidRDefault="00B23B8E">
    <w:pPr>
      <w:spacing w:after="0" w:line="240" w:lineRule="auto"/>
      <w:jc w:val="center"/>
    </w:pPr>
    <w:r>
      <w:rPr>
        <w:b/>
      </w:rPr>
      <w:t>MUSTERAUSSCHREIBUNG DES DEUTSCHEN SEGLER-VERBANDES (ENGLISCH)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6BA7" w14:textId="77777777" w:rsidR="007B4C10" w:rsidRDefault="007B4C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392"/>
    <w:multiLevelType w:val="multilevel"/>
    <w:tmpl w:val="5858A8A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964F1"/>
    <w:multiLevelType w:val="hybridMultilevel"/>
    <w:tmpl w:val="90962CBC"/>
    <w:lvl w:ilvl="0" w:tplc="896432AA">
      <w:start w:val="1"/>
      <w:numFmt w:val="bullet"/>
      <w:lvlText w:val=""/>
      <w:lvlJc w:val="left"/>
      <w:pPr>
        <w:ind w:left="720" w:hanging="360"/>
      </w:pPr>
      <w:rPr>
        <w:rFonts w:ascii="Symbol" w:hAnsi="Symbol" w:hint="default"/>
      </w:rPr>
    </w:lvl>
    <w:lvl w:ilvl="1" w:tplc="13A28F6C">
      <w:start w:val="1"/>
      <w:numFmt w:val="bullet"/>
      <w:lvlText w:val="o"/>
      <w:lvlJc w:val="left"/>
      <w:pPr>
        <w:ind w:left="1440" w:hanging="360"/>
      </w:pPr>
      <w:rPr>
        <w:rFonts w:ascii="Courier New" w:hAnsi="Courier New" w:cs="Courier New" w:hint="default"/>
      </w:rPr>
    </w:lvl>
    <w:lvl w:ilvl="2" w:tplc="BA1C6B74">
      <w:start w:val="1"/>
      <w:numFmt w:val="bullet"/>
      <w:lvlText w:val=""/>
      <w:lvlJc w:val="left"/>
      <w:pPr>
        <w:ind w:left="2160" w:hanging="360"/>
      </w:pPr>
      <w:rPr>
        <w:rFonts w:ascii="Wingdings" w:hAnsi="Wingdings" w:hint="default"/>
      </w:rPr>
    </w:lvl>
    <w:lvl w:ilvl="3" w:tplc="DF9A9B60">
      <w:start w:val="1"/>
      <w:numFmt w:val="bullet"/>
      <w:lvlText w:val=""/>
      <w:lvlJc w:val="left"/>
      <w:pPr>
        <w:ind w:left="2880" w:hanging="360"/>
      </w:pPr>
      <w:rPr>
        <w:rFonts w:ascii="Symbol" w:hAnsi="Symbol" w:hint="default"/>
      </w:rPr>
    </w:lvl>
    <w:lvl w:ilvl="4" w:tplc="2B84B15C">
      <w:start w:val="1"/>
      <w:numFmt w:val="bullet"/>
      <w:lvlText w:val="o"/>
      <w:lvlJc w:val="left"/>
      <w:pPr>
        <w:ind w:left="3600" w:hanging="360"/>
      </w:pPr>
      <w:rPr>
        <w:rFonts w:ascii="Courier New" w:hAnsi="Courier New" w:cs="Courier New" w:hint="default"/>
      </w:rPr>
    </w:lvl>
    <w:lvl w:ilvl="5" w:tplc="B9F4683C">
      <w:start w:val="1"/>
      <w:numFmt w:val="bullet"/>
      <w:lvlText w:val=""/>
      <w:lvlJc w:val="left"/>
      <w:pPr>
        <w:ind w:left="4320" w:hanging="360"/>
      </w:pPr>
      <w:rPr>
        <w:rFonts w:ascii="Wingdings" w:hAnsi="Wingdings" w:hint="default"/>
      </w:rPr>
    </w:lvl>
    <w:lvl w:ilvl="6" w:tplc="67BE737C">
      <w:start w:val="1"/>
      <w:numFmt w:val="bullet"/>
      <w:lvlText w:val=""/>
      <w:lvlJc w:val="left"/>
      <w:pPr>
        <w:ind w:left="5040" w:hanging="360"/>
      </w:pPr>
      <w:rPr>
        <w:rFonts w:ascii="Symbol" w:hAnsi="Symbol" w:hint="default"/>
      </w:rPr>
    </w:lvl>
    <w:lvl w:ilvl="7" w:tplc="DC0A1FA2">
      <w:start w:val="1"/>
      <w:numFmt w:val="bullet"/>
      <w:lvlText w:val="o"/>
      <w:lvlJc w:val="left"/>
      <w:pPr>
        <w:ind w:left="5760" w:hanging="360"/>
      </w:pPr>
      <w:rPr>
        <w:rFonts w:ascii="Courier New" w:hAnsi="Courier New" w:cs="Courier New" w:hint="default"/>
      </w:rPr>
    </w:lvl>
    <w:lvl w:ilvl="8" w:tplc="11CE7A18">
      <w:start w:val="1"/>
      <w:numFmt w:val="bullet"/>
      <w:lvlText w:val=""/>
      <w:lvlJc w:val="left"/>
      <w:pPr>
        <w:ind w:left="6480" w:hanging="360"/>
      </w:pPr>
      <w:rPr>
        <w:rFonts w:ascii="Wingdings" w:hAnsi="Wingdings" w:hint="default"/>
      </w:rPr>
    </w:lvl>
  </w:abstractNum>
  <w:abstractNum w:abstractNumId="2" w15:restartNumberingAfterBreak="0">
    <w:nsid w:val="075A2958"/>
    <w:multiLevelType w:val="multilevel"/>
    <w:tmpl w:val="8BBAD1F6"/>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9F53754"/>
    <w:multiLevelType w:val="multilevel"/>
    <w:tmpl w:val="85AC8BEC"/>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B8F1674"/>
    <w:multiLevelType w:val="multilevel"/>
    <w:tmpl w:val="06B00C0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77653C"/>
    <w:multiLevelType w:val="multilevel"/>
    <w:tmpl w:val="E2DA7B22"/>
    <w:lvl w:ilvl="0">
      <w:start w:val="1"/>
      <w:numFmt w:val="decimal"/>
      <w:pStyle w:val="SIHead"/>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lowerLetter"/>
      <w:lvlText w:val="(%3)"/>
      <w:lvlJc w:val="left"/>
      <w:pPr>
        <w:tabs>
          <w:tab w:val="left" w:pos="360"/>
        </w:tabs>
        <w:ind w:left="360" w:hanging="36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109E3074"/>
    <w:multiLevelType w:val="multilevel"/>
    <w:tmpl w:val="389E7EC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7F579A"/>
    <w:multiLevelType w:val="multilevel"/>
    <w:tmpl w:val="0988F83E"/>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645418"/>
    <w:multiLevelType w:val="hybridMultilevel"/>
    <w:tmpl w:val="EB6A0AB0"/>
    <w:lvl w:ilvl="0" w:tplc="6BA06E50">
      <w:start w:val="1"/>
      <w:numFmt w:val="bullet"/>
      <w:lvlText w:val=""/>
      <w:lvlJc w:val="left"/>
      <w:pPr>
        <w:ind w:left="720" w:hanging="360"/>
      </w:pPr>
      <w:rPr>
        <w:rFonts w:ascii="Symbol" w:hAnsi="Symbol" w:hint="default"/>
      </w:rPr>
    </w:lvl>
    <w:lvl w:ilvl="1" w:tplc="8746E752">
      <w:start w:val="1"/>
      <w:numFmt w:val="bullet"/>
      <w:lvlText w:val="o"/>
      <w:lvlJc w:val="left"/>
      <w:pPr>
        <w:ind w:left="1440" w:hanging="360"/>
      </w:pPr>
      <w:rPr>
        <w:rFonts w:ascii="Courier New" w:hAnsi="Courier New" w:cs="Courier New" w:hint="default"/>
      </w:rPr>
    </w:lvl>
    <w:lvl w:ilvl="2" w:tplc="E6108D4A">
      <w:start w:val="1"/>
      <w:numFmt w:val="bullet"/>
      <w:lvlText w:val=""/>
      <w:lvlJc w:val="left"/>
      <w:pPr>
        <w:ind w:left="2160" w:hanging="360"/>
      </w:pPr>
      <w:rPr>
        <w:rFonts w:ascii="Wingdings" w:hAnsi="Wingdings" w:hint="default"/>
      </w:rPr>
    </w:lvl>
    <w:lvl w:ilvl="3" w:tplc="EC6EC622">
      <w:start w:val="1"/>
      <w:numFmt w:val="bullet"/>
      <w:lvlText w:val=""/>
      <w:lvlJc w:val="left"/>
      <w:pPr>
        <w:ind w:left="2880" w:hanging="360"/>
      </w:pPr>
      <w:rPr>
        <w:rFonts w:ascii="Symbol" w:hAnsi="Symbol" w:hint="default"/>
      </w:rPr>
    </w:lvl>
    <w:lvl w:ilvl="4" w:tplc="BB6A6684">
      <w:start w:val="1"/>
      <w:numFmt w:val="bullet"/>
      <w:lvlText w:val="o"/>
      <w:lvlJc w:val="left"/>
      <w:pPr>
        <w:ind w:left="3600" w:hanging="360"/>
      </w:pPr>
      <w:rPr>
        <w:rFonts w:ascii="Courier New" w:hAnsi="Courier New" w:cs="Courier New" w:hint="default"/>
      </w:rPr>
    </w:lvl>
    <w:lvl w:ilvl="5" w:tplc="4B929C8E">
      <w:start w:val="1"/>
      <w:numFmt w:val="bullet"/>
      <w:lvlText w:val=""/>
      <w:lvlJc w:val="left"/>
      <w:pPr>
        <w:ind w:left="4320" w:hanging="360"/>
      </w:pPr>
      <w:rPr>
        <w:rFonts w:ascii="Wingdings" w:hAnsi="Wingdings" w:hint="default"/>
      </w:rPr>
    </w:lvl>
    <w:lvl w:ilvl="6" w:tplc="7190FBDC">
      <w:start w:val="1"/>
      <w:numFmt w:val="bullet"/>
      <w:lvlText w:val=""/>
      <w:lvlJc w:val="left"/>
      <w:pPr>
        <w:ind w:left="5040" w:hanging="360"/>
      </w:pPr>
      <w:rPr>
        <w:rFonts w:ascii="Symbol" w:hAnsi="Symbol" w:hint="default"/>
      </w:rPr>
    </w:lvl>
    <w:lvl w:ilvl="7" w:tplc="DA86FB16">
      <w:start w:val="1"/>
      <w:numFmt w:val="bullet"/>
      <w:lvlText w:val="o"/>
      <w:lvlJc w:val="left"/>
      <w:pPr>
        <w:ind w:left="5760" w:hanging="360"/>
      </w:pPr>
      <w:rPr>
        <w:rFonts w:ascii="Courier New" w:hAnsi="Courier New" w:cs="Courier New" w:hint="default"/>
      </w:rPr>
    </w:lvl>
    <w:lvl w:ilvl="8" w:tplc="0804F06E">
      <w:start w:val="1"/>
      <w:numFmt w:val="bullet"/>
      <w:lvlText w:val=""/>
      <w:lvlJc w:val="left"/>
      <w:pPr>
        <w:ind w:left="6480" w:hanging="360"/>
      </w:pPr>
      <w:rPr>
        <w:rFonts w:ascii="Wingdings" w:hAnsi="Wingdings" w:hint="default"/>
      </w:rPr>
    </w:lvl>
  </w:abstractNum>
  <w:abstractNum w:abstractNumId="9" w15:restartNumberingAfterBreak="0">
    <w:nsid w:val="20407FEA"/>
    <w:multiLevelType w:val="multilevel"/>
    <w:tmpl w:val="F8FA2E24"/>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74B3365"/>
    <w:multiLevelType w:val="multilevel"/>
    <w:tmpl w:val="C84206C4"/>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58232D"/>
    <w:multiLevelType w:val="multilevel"/>
    <w:tmpl w:val="6ACEF3EE"/>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36141E5"/>
    <w:multiLevelType w:val="hybridMultilevel"/>
    <w:tmpl w:val="4F920F7A"/>
    <w:lvl w:ilvl="0" w:tplc="FAAC63E4">
      <w:start w:val="1"/>
      <w:numFmt w:val="decimal"/>
      <w:lvlText w:val="%1."/>
      <w:lvlJc w:val="left"/>
      <w:pPr>
        <w:ind w:left="720" w:hanging="360"/>
      </w:pPr>
    </w:lvl>
    <w:lvl w:ilvl="1" w:tplc="A888DD24">
      <w:start w:val="1"/>
      <w:numFmt w:val="lowerLetter"/>
      <w:lvlText w:val="%2."/>
      <w:lvlJc w:val="left"/>
      <w:pPr>
        <w:ind w:left="1440" w:hanging="360"/>
      </w:pPr>
    </w:lvl>
    <w:lvl w:ilvl="2" w:tplc="3B129D26">
      <w:start w:val="1"/>
      <w:numFmt w:val="lowerRoman"/>
      <w:lvlText w:val="%3."/>
      <w:lvlJc w:val="right"/>
      <w:pPr>
        <w:ind w:left="2160" w:hanging="180"/>
      </w:pPr>
    </w:lvl>
    <w:lvl w:ilvl="3" w:tplc="53123406">
      <w:start w:val="1"/>
      <w:numFmt w:val="decimal"/>
      <w:lvlText w:val="%4."/>
      <w:lvlJc w:val="left"/>
      <w:pPr>
        <w:ind w:left="2880" w:hanging="360"/>
      </w:pPr>
    </w:lvl>
    <w:lvl w:ilvl="4" w:tplc="299233AA">
      <w:start w:val="1"/>
      <w:numFmt w:val="lowerLetter"/>
      <w:lvlText w:val="%5."/>
      <w:lvlJc w:val="left"/>
      <w:pPr>
        <w:ind w:left="3600" w:hanging="360"/>
      </w:pPr>
    </w:lvl>
    <w:lvl w:ilvl="5" w:tplc="8B84BB2A">
      <w:start w:val="1"/>
      <w:numFmt w:val="lowerRoman"/>
      <w:lvlText w:val="%6."/>
      <w:lvlJc w:val="right"/>
      <w:pPr>
        <w:ind w:left="4320" w:hanging="180"/>
      </w:pPr>
    </w:lvl>
    <w:lvl w:ilvl="6" w:tplc="F32ED56E">
      <w:start w:val="1"/>
      <w:numFmt w:val="decimal"/>
      <w:lvlText w:val="%7."/>
      <w:lvlJc w:val="left"/>
      <w:pPr>
        <w:ind w:left="5040" w:hanging="360"/>
      </w:pPr>
    </w:lvl>
    <w:lvl w:ilvl="7" w:tplc="7A462EB4">
      <w:start w:val="1"/>
      <w:numFmt w:val="lowerLetter"/>
      <w:lvlText w:val="%8."/>
      <w:lvlJc w:val="left"/>
      <w:pPr>
        <w:ind w:left="5760" w:hanging="360"/>
      </w:pPr>
    </w:lvl>
    <w:lvl w:ilvl="8" w:tplc="FD763D76">
      <w:start w:val="1"/>
      <w:numFmt w:val="lowerRoman"/>
      <w:lvlText w:val="%9."/>
      <w:lvlJc w:val="right"/>
      <w:pPr>
        <w:ind w:left="6480" w:hanging="180"/>
      </w:pPr>
    </w:lvl>
  </w:abstractNum>
  <w:abstractNum w:abstractNumId="13" w15:restartNumberingAfterBreak="0">
    <w:nsid w:val="34560E10"/>
    <w:multiLevelType w:val="multilevel"/>
    <w:tmpl w:val="36A81EA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CA2FFB"/>
    <w:multiLevelType w:val="multilevel"/>
    <w:tmpl w:val="FAE02F7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040EFE"/>
    <w:multiLevelType w:val="multilevel"/>
    <w:tmpl w:val="CE227FC8"/>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F32A1F"/>
    <w:multiLevelType w:val="multilevel"/>
    <w:tmpl w:val="3496BB5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44361D03"/>
    <w:multiLevelType w:val="multilevel"/>
    <w:tmpl w:val="882A1318"/>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54F2084"/>
    <w:multiLevelType w:val="multilevel"/>
    <w:tmpl w:val="33F83D1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386F17"/>
    <w:multiLevelType w:val="multilevel"/>
    <w:tmpl w:val="2CA2927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8B2AA5"/>
    <w:multiLevelType w:val="multilevel"/>
    <w:tmpl w:val="6F64BD3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9876571"/>
    <w:multiLevelType w:val="multilevel"/>
    <w:tmpl w:val="C30661F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012F95"/>
    <w:multiLevelType w:val="hybridMultilevel"/>
    <w:tmpl w:val="6C6E3268"/>
    <w:lvl w:ilvl="0" w:tplc="101A2FE6">
      <w:start w:val="1"/>
      <w:numFmt w:val="decimal"/>
      <w:lvlText w:val="%1."/>
      <w:lvlJc w:val="left"/>
      <w:pPr>
        <w:ind w:left="720" w:hanging="360"/>
      </w:pPr>
    </w:lvl>
    <w:lvl w:ilvl="1" w:tplc="F15CF8A0">
      <w:start w:val="1"/>
      <w:numFmt w:val="decimal"/>
      <w:lvlText w:val="%2."/>
      <w:lvlJc w:val="left"/>
      <w:pPr>
        <w:ind w:left="1440" w:hanging="360"/>
      </w:pPr>
    </w:lvl>
    <w:lvl w:ilvl="2" w:tplc="9AC89666">
      <w:start w:val="1"/>
      <w:numFmt w:val="lowerRoman"/>
      <w:lvlText w:val="%3."/>
      <w:lvlJc w:val="right"/>
      <w:pPr>
        <w:ind w:left="2160" w:hanging="180"/>
      </w:pPr>
    </w:lvl>
    <w:lvl w:ilvl="3" w:tplc="40382C48">
      <w:start w:val="1"/>
      <w:numFmt w:val="decimal"/>
      <w:lvlText w:val="%4."/>
      <w:lvlJc w:val="left"/>
      <w:pPr>
        <w:ind w:left="2880" w:hanging="360"/>
      </w:pPr>
    </w:lvl>
    <w:lvl w:ilvl="4" w:tplc="1F044E64">
      <w:start w:val="1"/>
      <w:numFmt w:val="lowerLetter"/>
      <w:lvlText w:val="%5."/>
      <w:lvlJc w:val="left"/>
      <w:pPr>
        <w:ind w:left="3600" w:hanging="360"/>
      </w:pPr>
    </w:lvl>
    <w:lvl w:ilvl="5" w:tplc="BD40EB72">
      <w:start w:val="1"/>
      <w:numFmt w:val="lowerRoman"/>
      <w:lvlText w:val="%6."/>
      <w:lvlJc w:val="right"/>
      <w:pPr>
        <w:ind w:left="4320" w:hanging="180"/>
      </w:pPr>
    </w:lvl>
    <w:lvl w:ilvl="6" w:tplc="290C24BA">
      <w:start w:val="1"/>
      <w:numFmt w:val="decimal"/>
      <w:lvlText w:val="%7."/>
      <w:lvlJc w:val="left"/>
      <w:pPr>
        <w:ind w:left="5040" w:hanging="360"/>
      </w:pPr>
    </w:lvl>
    <w:lvl w:ilvl="7" w:tplc="6DE8D27C">
      <w:start w:val="1"/>
      <w:numFmt w:val="lowerLetter"/>
      <w:lvlText w:val="%8."/>
      <w:lvlJc w:val="left"/>
      <w:pPr>
        <w:ind w:left="5760" w:hanging="360"/>
      </w:pPr>
    </w:lvl>
    <w:lvl w:ilvl="8" w:tplc="5FF6D50A">
      <w:start w:val="1"/>
      <w:numFmt w:val="lowerRoman"/>
      <w:lvlText w:val="%9."/>
      <w:lvlJc w:val="right"/>
      <w:pPr>
        <w:ind w:left="6480" w:hanging="180"/>
      </w:pPr>
    </w:lvl>
  </w:abstractNum>
  <w:abstractNum w:abstractNumId="23" w15:restartNumberingAfterBreak="0">
    <w:nsid w:val="5C2C446C"/>
    <w:multiLevelType w:val="multilevel"/>
    <w:tmpl w:val="6B40DC0E"/>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7A3CBD"/>
    <w:multiLevelType w:val="multilevel"/>
    <w:tmpl w:val="C7BE470A"/>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3BE2A10"/>
    <w:multiLevelType w:val="multilevel"/>
    <w:tmpl w:val="DF2AF02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62047E"/>
    <w:multiLevelType w:val="multilevel"/>
    <w:tmpl w:val="15967F8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873238"/>
    <w:multiLevelType w:val="multilevel"/>
    <w:tmpl w:val="9B825EC4"/>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6F1C4C0F"/>
    <w:multiLevelType w:val="multilevel"/>
    <w:tmpl w:val="31CCA440"/>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15:restartNumberingAfterBreak="0">
    <w:nsid w:val="72341661"/>
    <w:multiLevelType w:val="multilevel"/>
    <w:tmpl w:val="64382F2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1877CE"/>
    <w:multiLevelType w:val="multilevel"/>
    <w:tmpl w:val="E722A790"/>
    <w:lvl w:ilvl="0">
      <w:start w:val="1"/>
      <w:numFmt w:val="decimal"/>
      <w:lvlText w:val="%1."/>
      <w:lvlJc w:val="left"/>
      <w:pPr>
        <w:ind w:left="720" w:hanging="360"/>
      </w:pPr>
      <w:rPr>
        <w:b/>
      </w:rPr>
    </w:lvl>
    <w:lvl w:ilvl="1">
      <w:start w:val="1"/>
      <w:numFmt w:val="decimal"/>
      <w:isLgl/>
      <w:lvlText w:val="%1.%2"/>
      <w:lvlJc w:val="left"/>
      <w:pPr>
        <w:ind w:left="1065" w:hanging="7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5"/>
  </w:num>
  <w:num w:numId="2">
    <w:abstractNumId w:val="23"/>
  </w:num>
  <w:num w:numId="3">
    <w:abstractNumId w:val="18"/>
  </w:num>
  <w:num w:numId="4">
    <w:abstractNumId w:val="4"/>
  </w:num>
  <w:num w:numId="5">
    <w:abstractNumId w:val="29"/>
  </w:num>
  <w:num w:numId="6">
    <w:abstractNumId w:val="25"/>
  </w:num>
  <w:num w:numId="7">
    <w:abstractNumId w:val="21"/>
  </w:num>
  <w:num w:numId="8">
    <w:abstractNumId w:val="6"/>
  </w:num>
  <w:num w:numId="9">
    <w:abstractNumId w:val="0"/>
  </w:num>
  <w:num w:numId="10">
    <w:abstractNumId w:val="13"/>
  </w:num>
  <w:num w:numId="11">
    <w:abstractNumId w:val="14"/>
  </w:num>
  <w:num w:numId="12">
    <w:abstractNumId w:val="12"/>
  </w:num>
  <w:num w:numId="13">
    <w:abstractNumId w:val="20"/>
  </w:num>
  <w:num w:numId="14">
    <w:abstractNumId w:val="26"/>
  </w:num>
  <w:num w:numId="15">
    <w:abstractNumId w:val="15"/>
  </w:num>
  <w:num w:numId="16">
    <w:abstractNumId w:val="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9"/>
  </w:num>
  <w:num w:numId="21">
    <w:abstractNumId w:val="24"/>
  </w:num>
  <w:num w:numId="22">
    <w:abstractNumId w:val="16"/>
  </w:num>
  <w:num w:numId="23">
    <w:abstractNumId w:val="30"/>
  </w:num>
  <w:num w:numId="24">
    <w:abstractNumId w:val="10"/>
  </w:num>
  <w:num w:numId="25">
    <w:abstractNumId w:val="11"/>
  </w:num>
  <w:num w:numId="26">
    <w:abstractNumId w:val="2"/>
  </w:num>
  <w:num w:numId="27">
    <w:abstractNumId w:val="27"/>
  </w:num>
  <w:num w:numId="28">
    <w:abstractNumId w:val="17"/>
  </w:num>
  <w:num w:numId="29">
    <w:abstractNumId w:val="19"/>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ffd0b4d-29da-4982-a7ca-224b72e0e867}"/>
  </w:docVars>
  <w:rsids>
    <w:rsidRoot w:val="007B4C10"/>
    <w:rsid w:val="00185A2C"/>
    <w:rsid w:val="00427B91"/>
    <w:rsid w:val="00496836"/>
    <w:rsid w:val="007B4C10"/>
    <w:rsid w:val="00816BED"/>
    <w:rsid w:val="0083628D"/>
    <w:rsid w:val="008B745D"/>
    <w:rsid w:val="00A52940"/>
    <w:rsid w:val="00B23B8E"/>
    <w:rsid w:val="00C160D2"/>
    <w:rsid w:val="00F01E0A"/>
    <w:rsid w:val="00F7227E"/>
    <w:rsid w:val="00FC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8A28"/>
  <w15:docId w15:val="{1C5CBC84-96CB-4BE3-AE32-5C3F24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Default">
    <w:name w:val="Default"/>
    <w:pPr>
      <w:spacing w:after="0" w:line="240" w:lineRule="auto"/>
    </w:pPr>
    <w:rPr>
      <w:color w:val="000000"/>
      <w:sz w:val="24"/>
      <w:szCs w:val="24"/>
      <w:lang w:val="en-US"/>
    </w:rPr>
  </w:style>
  <w:style w:type="paragraph" w:customStyle="1" w:styleId="0WRText">
    <w:name w:val="0 WR Text"/>
    <w:basedOn w:val="Standard"/>
    <w:pPr>
      <w:spacing w:after="120" w:line="264" w:lineRule="auto"/>
      <w:jc w:val="both"/>
    </w:pPr>
    <w:rPr>
      <w:rFonts w:ascii="Arial" w:eastAsia="Times New Roman" w:hAnsi="Arial" w:cs="Arial"/>
      <w:sz w:val="24"/>
      <w:szCs w:val="24"/>
      <w:lang w:eastAsia="de-DE"/>
    </w:rPr>
  </w:style>
  <w:style w:type="paragraph" w:customStyle="1" w:styleId="SIClause">
    <w:name w:val="SI Clause"/>
    <w:basedOn w:val="Standard"/>
    <w:pPr>
      <w:tabs>
        <w:tab w:val="left" w:pos="993"/>
      </w:tabs>
      <w:spacing w:before="60" w:after="60" w:line="240" w:lineRule="auto"/>
      <w:ind w:left="576" w:hanging="576"/>
    </w:pPr>
    <w:rPr>
      <w:rFonts w:ascii="Arial" w:eastAsia="Times New Roman" w:hAnsi="Arial" w:cs="Arial"/>
      <w:szCs w:val="20"/>
      <w:lang w:val="en-US"/>
    </w:rPr>
  </w:style>
  <w:style w:type="paragraph" w:customStyle="1" w:styleId="SIHead">
    <w:name w:val="SI Head"/>
    <w:basedOn w:val="Standard"/>
    <w:next w:val="SIClause"/>
    <w:pPr>
      <w:keepNext/>
      <w:numPr>
        <w:numId w:val="1"/>
      </w:numPr>
      <w:tabs>
        <w:tab w:val="clear" w:pos="432"/>
        <w:tab w:val="left" w:pos="567"/>
      </w:tabs>
      <w:spacing w:before="120" w:after="0" w:line="240" w:lineRule="auto"/>
    </w:pPr>
    <w:rPr>
      <w:rFonts w:ascii="Arial" w:eastAsia="Times New Roman" w:hAnsi="Arial" w:cs="Arial"/>
      <w:b/>
      <w:iCs/>
      <w:szCs w:val="20"/>
      <w:lang w:val="en-GB"/>
    </w:rPr>
  </w:style>
  <w:style w:type="character" w:styleId="NichtaufgelsteErwhnung">
    <w:name w:val="Unresolved Mention"/>
    <w:basedOn w:val="Absatz-Standardschriftart"/>
    <w:uiPriority w:val="99"/>
    <w:semiHidden/>
    <w:unhideWhenUsed/>
    <w:rPr>
      <w:color w:val="808080"/>
      <w:shd w:val="clear" w:color="auto" w:fill="E6E6E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2842</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Lis Kathrin Puvogel</cp:lastModifiedBy>
  <cp:revision>2</cp:revision>
  <dcterms:created xsi:type="dcterms:W3CDTF">2021-06-16T05:31:00Z</dcterms:created>
  <dcterms:modified xsi:type="dcterms:W3CDTF">2021-06-16T05:31:00Z</dcterms:modified>
</cp:coreProperties>
</file>